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24FB2379"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DC4318">
        <w:rPr>
          <w:rFonts w:ascii="Arial" w:hAnsi="Arial" w:cs="Arial"/>
          <w:sz w:val="24"/>
          <w:szCs w:val="24"/>
          <w:lang w:eastAsia="zh-CN"/>
        </w:rPr>
        <w:t>7</w:t>
      </w:r>
      <w:r w:rsidR="00897C12">
        <w:rPr>
          <w:rFonts w:ascii="Arial" w:hAnsi="Arial" w:cs="Arial"/>
          <w:sz w:val="24"/>
          <w:szCs w:val="24"/>
        </w:rPr>
        <w:tab/>
        <w:t>R</w:t>
      </w:r>
      <w:r w:rsidR="00897C12" w:rsidRPr="003F71DF">
        <w:rPr>
          <w:rFonts w:ascii="Arial" w:hAnsi="Arial" w:cs="Arial"/>
          <w:sz w:val="24"/>
          <w:szCs w:val="24"/>
        </w:rPr>
        <w:t>4-2</w:t>
      </w:r>
      <w:r w:rsidR="001F2517">
        <w:rPr>
          <w:rFonts w:ascii="Arial" w:hAnsi="Arial" w:cs="Arial"/>
          <w:sz w:val="24"/>
          <w:szCs w:val="24"/>
        </w:rPr>
        <w:t>5</w:t>
      </w:r>
      <w:r w:rsidR="00FA134F">
        <w:rPr>
          <w:rFonts w:ascii="Arial" w:hAnsi="Arial" w:cs="Arial"/>
          <w:sz w:val="24"/>
          <w:szCs w:val="24"/>
        </w:rPr>
        <w:t>21369</w:t>
      </w:r>
    </w:p>
    <w:p w14:paraId="2598EC69" w14:textId="16CF6963" w:rsidR="00CF56CD" w:rsidRPr="00F542A0" w:rsidRDefault="00DC4318" w:rsidP="00CF56CD">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Dallas</w:t>
      </w:r>
      <w:r w:rsidR="00CF56CD">
        <w:rPr>
          <w:rFonts w:ascii="Arial" w:hAnsi="Arial" w:cs="Arial"/>
          <w:sz w:val="24"/>
          <w:szCs w:val="24"/>
          <w:lang w:eastAsia="zh-CN"/>
        </w:rPr>
        <w:t xml:space="preserve">, </w:t>
      </w:r>
      <w:r>
        <w:rPr>
          <w:rFonts w:ascii="Arial" w:hAnsi="Arial" w:cs="Arial"/>
          <w:sz w:val="24"/>
          <w:szCs w:val="24"/>
          <w:lang w:eastAsia="zh-CN"/>
        </w:rPr>
        <w:t>US</w:t>
      </w:r>
      <w:r w:rsidR="00CF56CD">
        <w:rPr>
          <w:rFonts w:ascii="Arial" w:hAnsi="Arial" w:cs="Arial"/>
          <w:sz w:val="24"/>
          <w:szCs w:val="24"/>
          <w:lang w:eastAsia="zh-CN"/>
        </w:rPr>
        <w:t xml:space="preserve">, </w:t>
      </w:r>
      <w:r>
        <w:rPr>
          <w:rFonts w:ascii="Arial" w:hAnsi="Arial" w:cs="Arial"/>
          <w:sz w:val="24"/>
          <w:szCs w:val="24"/>
          <w:lang w:eastAsia="zh-CN"/>
        </w:rPr>
        <w:t>November 17</w:t>
      </w:r>
      <w:r w:rsidRPr="00DC4318">
        <w:rPr>
          <w:rFonts w:ascii="Arial" w:hAnsi="Arial" w:cs="Arial"/>
          <w:sz w:val="24"/>
          <w:szCs w:val="24"/>
          <w:vertAlign w:val="superscript"/>
          <w:lang w:eastAsia="zh-CN"/>
        </w:rPr>
        <w:t>th</w:t>
      </w:r>
      <w:r>
        <w:rPr>
          <w:rFonts w:ascii="Arial" w:hAnsi="Arial" w:cs="Arial"/>
          <w:sz w:val="24"/>
          <w:szCs w:val="24"/>
          <w:lang w:eastAsia="zh-CN"/>
        </w:rPr>
        <w:t>-21</w:t>
      </w:r>
      <w:r w:rsidRPr="00DC4318">
        <w:rPr>
          <w:rFonts w:ascii="Arial" w:hAnsi="Arial" w:cs="Arial"/>
          <w:sz w:val="24"/>
          <w:szCs w:val="24"/>
          <w:vertAlign w:val="superscript"/>
          <w:lang w:eastAsia="zh-CN"/>
        </w:rPr>
        <w:t>st</w:t>
      </w:r>
      <w:r w:rsidR="00CF56CD" w:rsidRPr="00F542A0">
        <w:rPr>
          <w:rFonts w:ascii="Arial" w:hAnsi="Arial" w:cs="Arial"/>
          <w:sz w:val="24"/>
          <w:szCs w:val="24"/>
          <w:lang w:eastAsia="zh-CN"/>
        </w:rPr>
        <w:t>, 2025</w:t>
      </w:r>
    </w:p>
    <w:p w14:paraId="4FD5EB7D" w14:textId="372F20C3" w:rsidR="00C5513F" w:rsidRPr="00CF56CD" w:rsidRDefault="00C5513F" w:rsidP="0037119B">
      <w:pPr>
        <w:pStyle w:val="ae"/>
        <w:jc w:val="both"/>
        <w:rPr>
          <w:rFonts w:ascii="Arial" w:eastAsiaTheme="minorEastAsia" w:hAnsi="Arial" w:cs="Arial"/>
          <w:b w:val="0"/>
          <w:i w:val="0"/>
          <w:noProof w:val="0"/>
          <w:sz w:val="24"/>
          <w:lang w:eastAsia="zh-CN"/>
        </w:rPr>
      </w:pPr>
    </w:p>
    <w:p w14:paraId="26089E27" w14:textId="77777777" w:rsidR="00C47512" w:rsidRPr="002B17CC" w:rsidRDefault="00C47512" w:rsidP="0037119B">
      <w:pPr>
        <w:pStyle w:val="ae"/>
        <w:jc w:val="both"/>
        <w:rPr>
          <w:rFonts w:ascii="Arial" w:eastAsiaTheme="minorEastAsia" w:hAnsi="Arial" w:cs="Arial"/>
          <w:b w:val="0"/>
          <w:i w:val="0"/>
          <w:noProof w:val="0"/>
          <w:sz w:val="24"/>
          <w:lang w:eastAsia="zh-CN"/>
        </w:rPr>
      </w:pPr>
    </w:p>
    <w:p w14:paraId="6C3F769F" w14:textId="0AE3E7C0" w:rsidR="00D72A18" w:rsidRPr="00023F5D" w:rsidRDefault="0037119B" w:rsidP="00D72A18">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4711A3">
        <w:rPr>
          <w:rFonts w:ascii="Arial" w:hAnsi="Arial" w:cs="Arial"/>
          <w:sz w:val="24"/>
          <w:lang w:val="en-US"/>
        </w:rPr>
        <w:t>Discussion on performance requirements for</w:t>
      </w:r>
      <w:r w:rsidR="00D72A18">
        <w:rPr>
          <w:rFonts w:ascii="Arial" w:hAnsi="Arial" w:cs="Arial"/>
          <w:sz w:val="24"/>
          <w:lang w:val="en-US"/>
        </w:rPr>
        <w:t xml:space="preserve"> </w:t>
      </w:r>
      <w:r w:rsidR="00497DFF">
        <w:rPr>
          <w:rFonts w:ascii="Arial" w:hAnsi="Arial" w:cs="Arial"/>
          <w:sz w:val="24"/>
          <w:lang w:val="en-US"/>
        </w:rPr>
        <w:t xml:space="preserve">R19 MIMO evolution </w:t>
      </w:r>
    </w:p>
    <w:p w14:paraId="59B6B5C9" w14:textId="77777777" w:rsidR="00D72A18" w:rsidRPr="00752DF1" w:rsidRDefault="00D72A18" w:rsidP="00D72A18">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Pr="00752DF1">
        <w:rPr>
          <w:rStyle w:val="afb"/>
          <w:rFonts w:ascii="Arial" w:hAnsi="Arial" w:cs="Arial"/>
          <w:lang w:val="fr-FR"/>
        </w:rPr>
        <w:t>Huawei, HiSilicon</w:t>
      </w:r>
    </w:p>
    <w:bookmarkEnd w:id="3"/>
    <w:p w14:paraId="07282DEC" w14:textId="511DE98E" w:rsidR="0037119B" w:rsidRPr="00752DF1" w:rsidRDefault="0037119B" w:rsidP="00DB1B92">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B42DD9">
        <w:rPr>
          <w:rFonts w:ascii="Arial" w:hAnsi="Arial" w:cs="Arial"/>
          <w:sz w:val="24"/>
          <w:lang w:val="pt-BR"/>
        </w:rPr>
        <w:t>6.12.3</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2C08DAC1" w14:textId="1C395353" w:rsidR="00DB1B92" w:rsidRDefault="009F3721" w:rsidP="003E601F">
      <w:pPr>
        <w:pStyle w:val="31"/>
        <w:spacing w:before="120" w:after="120"/>
        <w:rPr>
          <w:rFonts w:eastAsiaTheme="minorEastAsia"/>
        </w:rPr>
      </w:pPr>
      <w:r>
        <w:rPr>
          <w:rFonts w:eastAsiaTheme="minorEastAsia"/>
        </w:rPr>
        <w:t>A WF</w:t>
      </w:r>
      <w:r w:rsidRPr="009F3721">
        <w:rPr>
          <w:rFonts w:eastAsiaTheme="minorEastAsia"/>
        </w:rPr>
        <w:t xml:space="preserve">[1] </w:t>
      </w:r>
      <w:r>
        <w:rPr>
          <w:rFonts w:eastAsiaTheme="minorEastAsia"/>
        </w:rPr>
        <w:t xml:space="preserve"> on R19 MIMO demod was agreed in last meeting.  </w:t>
      </w:r>
      <w:r w:rsidR="00971E63">
        <w:rPr>
          <w:rFonts w:eastAsiaTheme="minorEastAsia" w:hint="eastAsia"/>
        </w:rPr>
        <w:t>I</w:t>
      </w:r>
      <w:r w:rsidR="00971E63">
        <w:rPr>
          <w:rFonts w:eastAsiaTheme="minorEastAsia"/>
        </w:rPr>
        <w:t xml:space="preserve">n </w:t>
      </w:r>
      <w:r w:rsidR="00B86D53">
        <w:rPr>
          <w:rFonts w:eastAsiaTheme="minorEastAsia"/>
        </w:rPr>
        <w:t xml:space="preserve">this contribution we provide our </w:t>
      </w:r>
      <w:r>
        <w:rPr>
          <w:rFonts w:eastAsiaTheme="minorEastAsia"/>
        </w:rPr>
        <w:t>views on open issues for performance requirements for R19 MIMO evolution</w:t>
      </w:r>
      <w:r w:rsidR="00B86D53">
        <w:rPr>
          <w:rFonts w:eastAsiaTheme="minorEastAsia"/>
        </w:rPr>
        <w:t>.</w:t>
      </w:r>
    </w:p>
    <w:p w14:paraId="71039309" w14:textId="4095413D" w:rsidR="008F3CF8" w:rsidRDefault="0011170E" w:rsidP="008F3CF8">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UE performance requirements</w:t>
      </w:r>
    </w:p>
    <w:p w14:paraId="49288416" w14:textId="671B61F8" w:rsidR="000E2F39" w:rsidRDefault="000E2F39" w:rsidP="000E2F39">
      <w:pPr>
        <w:rPr>
          <w:rFonts w:eastAsiaTheme="minorEastAsia"/>
        </w:rPr>
      </w:pPr>
      <w:r w:rsidRPr="00844EDD">
        <w:rPr>
          <w:rFonts w:hint="eastAsia"/>
          <w:b/>
          <w:iCs/>
          <w:u w:val="single"/>
          <w:lang w:eastAsia="zh-CN"/>
        </w:rPr>
        <w:t>T</w:t>
      </w:r>
      <w:r w:rsidRPr="00844EDD">
        <w:rPr>
          <w:b/>
          <w:iCs/>
          <w:u w:val="single"/>
          <w:lang w:eastAsia="zh-CN"/>
        </w:rPr>
        <w:t>est metric</w:t>
      </w:r>
      <w:r>
        <w:rPr>
          <w:b/>
          <w:iCs/>
          <w:u w:val="single"/>
          <w:lang w:eastAsia="zh-CN"/>
        </w:rPr>
        <w:t xml:space="preserve"> for 64 CSI-RS ports</w:t>
      </w:r>
    </w:p>
    <w:p w14:paraId="2BCEB1EC" w14:textId="05038688" w:rsidR="000E2F39" w:rsidRDefault="000E2F39" w:rsidP="000E2F39">
      <w:pPr>
        <w:rPr>
          <w:rFonts w:eastAsiaTheme="minorEastAsia"/>
          <w:lang w:eastAsia="zh-CN"/>
        </w:rPr>
      </w:pPr>
      <w:r>
        <w:rPr>
          <w:rFonts w:eastAsiaTheme="minorEastAsia"/>
          <w:lang w:eastAsia="zh-CN"/>
        </w:rPr>
        <w:t>One issue is test metric for 64 CSI-RS ports, we have following options to address the infinite Gama issue:</w:t>
      </w:r>
    </w:p>
    <w:tbl>
      <w:tblPr>
        <w:tblStyle w:val="af7"/>
        <w:tblW w:w="0" w:type="auto"/>
        <w:tblLook w:val="04A0" w:firstRow="1" w:lastRow="0" w:firstColumn="1" w:lastColumn="0" w:noHBand="0" w:noVBand="1"/>
      </w:tblPr>
      <w:tblGrid>
        <w:gridCol w:w="10457"/>
      </w:tblGrid>
      <w:tr w:rsidR="000E2F39" w14:paraId="7F0AE3AF" w14:textId="77777777" w:rsidTr="000E2F39">
        <w:tc>
          <w:tcPr>
            <w:tcW w:w="10457" w:type="dxa"/>
          </w:tcPr>
          <w:p w14:paraId="5FCDB6D8" w14:textId="77777777" w:rsidR="000E2F39" w:rsidRDefault="000E2F39" w:rsidP="000E2F39">
            <w:pPr>
              <w:rPr>
                <w:rFonts w:eastAsia="宋体"/>
                <w:bCs/>
                <w:szCs w:val="24"/>
                <w:u w:val="single"/>
                <w:lang w:eastAsia="zh-CN"/>
              </w:rPr>
            </w:pPr>
            <w:r>
              <w:rPr>
                <w:bCs/>
                <w:u w:val="single"/>
                <w:lang w:eastAsia="zh-CN"/>
              </w:rPr>
              <w:t>Proposals</w:t>
            </w:r>
            <w:r w:rsidRPr="00FB0A0F">
              <w:rPr>
                <w:rFonts w:eastAsia="宋体"/>
                <w:bCs/>
                <w:szCs w:val="24"/>
                <w:u w:val="single"/>
                <w:lang w:eastAsia="zh-CN"/>
              </w:rPr>
              <w:t>:</w:t>
            </w:r>
          </w:p>
          <w:p w14:paraId="71EC697D" w14:textId="77777777" w:rsidR="000E2F39" w:rsidRPr="00672507" w:rsidRDefault="000E2F39" w:rsidP="000E2F39">
            <w:pPr>
              <w:pStyle w:val="B1"/>
              <w:rPr>
                <w:szCs w:val="24"/>
                <w:lang w:eastAsia="zh-CN"/>
              </w:rPr>
            </w:pPr>
            <w:r>
              <w:rPr>
                <w:lang w:eastAsia="zh-CN"/>
              </w:rPr>
              <w:t>-</w:t>
            </w:r>
            <w:r>
              <w:rPr>
                <w:lang w:eastAsia="zh-CN"/>
              </w:rPr>
              <w:tab/>
            </w:r>
            <w:r w:rsidRPr="00672507">
              <w:rPr>
                <w:szCs w:val="24"/>
                <w:lang w:eastAsia="zh-CN"/>
              </w:rPr>
              <w:t xml:space="preserve">Option 1: </w:t>
            </w:r>
            <w:r w:rsidRPr="00844EDD">
              <w:t xml:space="preserve">Modify the legacy test metric to following: </w:t>
            </w:r>
          </w:p>
          <w:p w14:paraId="1597C544" w14:textId="77777777" w:rsidR="000E2F39" w:rsidRPr="008A0B9E" w:rsidRDefault="000E2F39" w:rsidP="000E2F39">
            <w:pPr>
              <w:pStyle w:val="afd"/>
              <w:widowControl/>
              <w:numPr>
                <w:ilvl w:val="0"/>
                <w:numId w:val="26"/>
              </w:numPr>
              <w:autoSpaceDE/>
              <w:autoSpaceDN/>
              <w:adjustRightInd/>
              <w:spacing w:after="120"/>
              <w:contextualSpacing w:val="0"/>
              <w:rPr>
                <w:rFonts w:eastAsia="宋体"/>
                <w:szCs w:val="24"/>
              </w:rPr>
            </w:pPr>
            <w:r w:rsidRPr="008A0B9E">
              <w:rPr>
                <w:szCs w:val="24"/>
              </w:rPr>
              <w:t>Option 1A: X=5dB</w:t>
            </w:r>
          </w:p>
          <w:tbl>
            <w:tblPr>
              <w:tblStyle w:val="af7"/>
              <w:tblpPr w:leftFromText="180" w:rightFromText="180" w:vertAnchor="text" w:horzAnchor="page" w:tblpX="2718" w:tblpY="49"/>
              <w:tblW w:w="0" w:type="auto"/>
              <w:tblLook w:val="04A0" w:firstRow="1" w:lastRow="0" w:firstColumn="1" w:lastColumn="0" w:noHBand="0" w:noVBand="1"/>
            </w:tblPr>
            <w:tblGrid>
              <w:gridCol w:w="7655"/>
            </w:tblGrid>
            <w:tr w:rsidR="000E2F39" w14:paraId="0A1D2857" w14:textId="77777777" w:rsidTr="00232A23">
              <w:tc>
                <w:tcPr>
                  <w:tcW w:w="7655" w:type="dxa"/>
                </w:tcPr>
                <w:p w14:paraId="7A77880F" w14:textId="77777777" w:rsidR="000E2F39" w:rsidRPr="00844EDD" w:rsidRDefault="000E2F39" w:rsidP="000E2F39">
                  <w:pPr>
                    <w:pStyle w:val="EQ"/>
                    <w:spacing w:after="60"/>
                    <w:jc w:val="center"/>
                    <w:rPr>
                      <w:sz w:val="18"/>
                      <w:szCs w:val="18"/>
                    </w:rPr>
                  </w:pPr>
                  <w:bookmarkStart w:id="4" w:name="_Hlk201918469"/>
                  <m:oMathPara>
                    <m:oMath>
                      <m:r>
                        <w:rPr>
                          <w:rFonts w:ascii="Cambria Math"/>
                          <w:sz w:val="18"/>
                          <w:szCs w:val="18"/>
                          <w:lang w:eastAsia="ko-KR"/>
                        </w:rPr>
                        <m:t>γ=</m:t>
                      </m:r>
                      <m:f>
                        <m:fPr>
                          <m:ctrlPr>
                            <w:rPr>
                              <w:rFonts w:ascii="Cambria Math" w:hAnsi="Cambria Math"/>
                              <w:i/>
                              <w:sz w:val="18"/>
                              <w:szCs w:val="18"/>
                              <w:lang w:eastAsia="ko-KR"/>
                            </w:rPr>
                          </m:ctrlPr>
                        </m:fPr>
                        <m:num>
                          <m:sSub>
                            <m:sSubPr>
                              <m:ctrlPr>
                                <w:rPr>
                                  <w:rFonts w:ascii="Cambria Math" w:hAnsi="Cambria Math"/>
                                  <w:i/>
                                  <w:sz w:val="18"/>
                                  <w:szCs w:val="18"/>
                                  <w:lang w:eastAsia="ko-KR"/>
                                </w:rPr>
                              </m:ctrlPr>
                            </m:sSubPr>
                            <m:e>
                              <m:r>
                                <w:rPr>
                                  <w:rFonts w:ascii="Cambria Math"/>
                                  <w:sz w:val="18"/>
                                  <w:szCs w:val="18"/>
                                  <w:lang w:eastAsia="ko-KR"/>
                                </w:rPr>
                                <m:t>t</m:t>
                              </m:r>
                            </m:e>
                            <m:sub>
                              <m:r>
                                <w:rPr>
                                  <w:rFonts w:ascii="Cambria Math"/>
                                  <w:sz w:val="18"/>
                                  <w:szCs w:val="18"/>
                                  <w:lang w:eastAsia="ko-KR"/>
                                </w:rPr>
                                <m:t>ue</m:t>
                              </m:r>
                            </m:sub>
                          </m:sSub>
                        </m:num>
                        <m:den>
                          <m:sSub>
                            <m:sSubPr>
                              <m:ctrlPr>
                                <w:rPr>
                                  <w:rFonts w:ascii="Cambria Math" w:hAnsi="Cambria Math"/>
                                  <w:i/>
                                  <w:sz w:val="18"/>
                                  <w:szCs w:val="18"/>
                                  <w:lang w:eastAsia="ko-KR"/>
                                </w:rPr>
                              </m:ctrlPr>
                            </m:sSubPr>
                            <m:e>
                              <m:r>
                                <w:rPr>
                                  <w:rFonts w:ascii="Cambria Math"/>
                                  <w:sz w:val="18"/>
                                  <w:szCs w:val="18"/>
                                  <w:lang w:eastAsia="ko-KR"/>
                                </w:rPr>
                                <m:t>t</m:t>
                              </m:r>
                            </m:e>
                            <m:sub>
                              <m:r>
                                <w:rPr>
                                  <w:rFonts w:ascii="Cambria Math"/>
                                  <w:sz w:val="18"/>
                                  <w:szCs w:val="18"/>
                                  <w:lang w:eastAsia="ko-KR"/>
                                </w:rPr>
                                <m:t>rnd</m:t>
                              </m:r>
                            </m:sub>
                          </m:sSub>
                        </m:den>
                      </m:f>
                    </m:oMath>
                  </m:oMathPara>
                </w:p>
                <w:p w14:paraId="56AB96CB" w14:textId="77777777" w:rsidR="000E2F39" w:rsidRPr="00844EDD" w:rsidRDefault="00E61235" w:rsidP="000E2F39">
                  <w:pPr>
                    <w:spacing w:after="60"/>
                    <w:rPr>
                      <w:rFonts w:eastAsia="宋体"/>
                      <w:sz w:val="18"/>
                      <w:szCs w:val="18"/>
                      <w:lang w:eastAsia="zh-CN"/>
                    </w:rPr>
                  </w:pPr>
                  <m:oMath>
                    <m:sSub>
                      <m:sSubPr>
                        <m:ctrlPr>
                          <w:rPr>
                            <w:rFonts w:ascii="Cambria Math" w:hAnsi="Cambria Math"/>
                            <w:i/>
                            <w:sz w:val="18"/>
                            <w:szCs w:val="18"/>
                            <w:lang w:eastAsia="ko-KR"/>
                          </w:rPr>
                        </m:ctrlPr>
                      </m:sSubPr>
                      <m:e>
                        <m:r>
                          <w:rPr>
                            <w:rFonts w:ascii="Cambria Math"/>
                            <w:sz w:val="18"/>
                            <w:szCs w:val="18"/>
                            <w:lang w:eastAsia="ko-KR"/>
                          </w:rPr>
                          <m:t>t</m:t>
                        </m:r>
                      </m:e>
                      <m:sub>
                        <m:r>
                          <w:rPr>
                            <w:rFonts w:ascii="Cambria Math"/>
                            <w:sz w:val="18"/>
                            <w:szCs w:val="18"/>
                            <w:lang w:eastAsia="ko-KR"/>
                          </w:rPr>
                          <m:t>ue</m:t>
                        </m:r>
                      </m:sub>
                    </m:sSub>
                  </m:oMath>
                  <w:r w:rsidR="000E2F39" w:rsidRPr="00844EDD">
                    <w:rPr>
                      <w:rFonts w:eastAsia="宋体"/>
                      <w:sz w:val="18"/>
                      <w:szCs w:val="18"/>
                    </w:rPr>
                    <w:t xml:space="preserve"> </w:t>
                  </w:r>
                  <w:r w:rsidR="000E2F39" w:rsidRPr="00844EDD">
                    <w:rPr>
                      <w:rFonts w:eastAsia="宋体"/>
                      <w:sz w:val="18"/>
                      <w:szCs w:val="18"/>
                      <w:lang w:eastAsia="zh-CN"/>
                    </w:rPr>
                    <w:t xml:space="preserve">is 90 % of the maximum throughput obtained at </w:t>
                  </w:r>
                  <m:oMath>
                    <m:r>
                      <w:rPr>
                        <w:rFonts w:ascii="Cambria Math"/>
                        <w:sz w:val="18"/>
                        <w:szCs w:val="18"/>
                        <w:lang w:eastAsia="ko-KR"/>
                      </w:rPr>
                      <m:t>SN</m:t>
                    </m:r>
                    <m:sSub>
                      <m:sSubPr>
                        <m:ctrlPr>
                          <w:rPr>
                            <w:rFonts w:ascii="Cambria Math" w:hAnsi="Cambria Math"/>
                            <w:i/>
                            <w:sz w:val="18"/>
                            <w:szCs w:val="18"/>
                            <w:lang w:eastAsia="ko-KR"/>
                          </w:rPr>
                        </m:ctrlPr>
                      </m:sSubPr>
                      <m:e>
                        <m:r>
                          <w:rPr>
                            <w:rFonts w:ascii="Cambria Math"/>
                            <w:sz w:val="18"/>
                            <w:szCs w:val="18"/>
                            <w:lang w:eastAsia="ko-KR"/>
                          </w:rPr>
                          <m:t>R</m:t>
                        </m:r>
                      </m:e>
                      <m:sub>
                        <m:r>
                          <w:rPr>
                            <w:rFonts w:ascii="Cambria Math"/>
                            <w:sz w:val="18"/>
                            <w:szCs w:val="18"/>
                            <w:lang w:eastAsia="ko-KR"/>
                          </w:rPr>
                          <m:t>ue</m:t>
                        </m:r>
                      </m:sub>
                    </m:sSub>
                  </m:oMath>
                  <w:r w:rsidR="000E2F39" w:rsidRPr="00844EDD">
                    <w:rPr>
                      <w:rFonts w:eastAsia="宋体"/>
                      <w:sz w:val="18"/>
                      <w:szCs w:val="18"/>
                      <w:lang w:eastAsia="zh-CN"/>
                    </w:rPr>
                    <w:t xml:space="preserve"> using the precoders configured according to the UE reports, </w:t>
                  </w:r>
                  <w:r w:rsidR="000E2F39" w:rsidRPr="00844EDD">
                    <w:rPr>
                      <w:rFonts w:eastAsia="宋体"/>
                      <w:sz w:val="18"/>
                      <w:szCs w:val="18"/>
                    </w:rPr>
                    <w:t xml:space="preserve">and </w:t>
                  </w:r>
                  <m:oMath>
                    <m:sSub>
                      <m:sSubPr>
                        <m:ctrlPr>
                          <w:rPr>
                            <w:rFonts w:ascii="Cambria Math" w:hAnsi="Cambria Math"/>
                            <w:i/>
                            <w:sz w:val="18"/>
                            <w:szCs w:val="18"/>
                            <w:lang w:eastAsia="ko-KR"/>
                          </w:rPr>
                        </m:ctrlPr>
                      </m:sSubPr>
                      <m:e>
                        <m:r>
                          <w:rPr>
                            <w:rFonts w:ascii="Cambria Math"/>
                            <w:sz w:val="18"/>
                            <w:szCs w:val="18"/>
                            <w:lang w:eastAsia="ko-KR"/>
                          </w:rPr>
                          <m:t>t</m:t>
                        </m:r>
                      </m:e>
                      <m:sub>
                        <m:r>
                          <w:rPr>
                            <w:rFonts w:ascii="Cambria Math"/>
                            <w:sz w:val="18"/>
                            <w:szCs w:val="18"/>
                            <w:lang w:eastAsia="ko-KR"/>
                          </w:rPr>
                          <m:t>rnd</m:t>
                        </m:r>
                      </m:sub>
                    </m:sSub>
                  </m:oMath>
                  <w:r w:rsidR="000E2F39" w:rsidRPr="00844EDD">
                    <w:rPr>
                      <w:rFonts w:eastAsia="宋体"/>
                      <w:sz w:val="18"/>
                      <w:szCs w:val="18"/>
                      <w:lang w:eastAsia="zh-CN"/>
                    </w:rPr>
                    <w:t xml:space="preserve">is </w:t>
                  </w:r>
                  <w:r w:rsidR="000E2F39" w:rsidRPr="00844EDD">
                    <w:rPr>
                      <w:rFonts w:eastAsia="宋体"/>
                      <w:sz w:val="18"/>
                      <w:szCs w:val="18"/>
                    </w:rPr>
                    <w:t xml:space="preserve">the throughput measured at </w:t>
                  </w:r>
                  <m:oMath>
                    <m:r>
                      <w:rPr>
                        <w:rFonts w:ascii="Cambria Math"/>
                        <w:sz w:val="18"/>
                        <w:szCs w:val="18"/>
                        <w:lang w:eastAsia="ko-KR"/>
                      </w:rPr>
                      <m:t>SN</m:t>
                    </m:r>
                    <m:sSub>
                      <m:sSubPr>
                        <m:ctrlPr>
                          <w:rPr>
                            <w:rFonts w:ascii="Cambria Math" w:hAnsi="Cambria Math"/>
                            <w:i/>
                            <w:sz w:val="18"/>
                            <w:szCs w:val="18"/>
                            <w:lang w:eastAsia="ko-KR"/>
                          </w:rPr>
                        </m:ctrlPr>
                      </m:sSubPr>
                      <m:e>
                        <m:r>
                          <w:rPr>
                            <w:rFonts w:ascii="Cambria Math"/>
                            <w:sz w:val="18"/>
                            <w:szCs w:val="18"/>
                            <w:lang w:eastAsia="ko-KR"/>
                          </w:rPr>
                          <m:t>R</m:t>
                        </m:r>
                      </m:e>
                      <m:sub>
                        <m:r>
                          <w:rPr>
                            <w:rFonts w:ascii="Cambria Math"/>
                            <w:sz w:val="18"/>
                            <w:szCs w:val="18"/>
                            <w:lang w:eastAsia="ko-KR"/>
                          </w:rPr>
                          <m:t>ue</m:t>
                        </m:r>
                      </m:sub>
                    </m:sSub>
                  </m:oMath>
                  <w:r w:rsidR="000E2F39" w:rsidRPr="00844EDD">
                    <w:rPr>
                      <w:sz w:val="18"/>
                      <w:szCs w:val="18"/>
                      <w:highlight w:val="yellow"/>
                      <w:lang w:eastAsia="ko-KR"/>
                    </w:rPr>
                    <w:t>+[XdB]</w:t>
                  </w:r>
                  <w:r w:rsidR="000E2F39" w:rsidRPr="00844EDD">
                    <w:rPr>
                      <w:sz w:val="18"/>
                      <w:szCs w:val="18"/>
                      <w:lang w:eastAsia="ko-KR"/>
                    </w:rPr>
                    <w:t xml:space="preserve"> </w:t>
                  </w:r>
                  <w:r w:rsidR="000E2F39" w:rsidRPr="00844EDD">
                    <w:rPr>
                      <w:rFonts w:eastAsia="宋体"/>
                      <w:sz w:val="18"/>
                      <w:szCs w:val="18"/>
                    </w:rPr>
                    <w:t>with</w:t>
                  </w:r>
                  <w:r w:rsidR="000E2F39" w:rsidRPr="00844EDD">
                    <w:rPr>
                      <w:rFonts w:eastAsia="宋体"/>
                      <w:sz w:val="18"/>
                      <w:szCs w:val="18"/>
                      <w:lang w:eastAsia="zh-CN"/>
                    </w:rPr>
                    <w:t xml:space="preserve"> random precoding.</w:t>
                  </w:r>
                  <w:bookmarkEnd w:id="4"/>
                </w:p>
                <w:p w14:paraId="0FC4C097" w14:textId="77777777" w:rsidR="000E2F39" w:rsidRPr="00EA29CA" w:rsidRDefault="000E2F39" w:rsidP="000E2F39">
                  <w:pPr>
                    <w:spacing w:after="60"/>
                    <w:rPr>
                      <w:rFonts w:eastAsia="宋体"/>
                      <w:lang w:eastAsia="zh-CN"/>
                    </w:rPr>
                  </w:pPr>
                  <w:r w:rsidRPr="00844EDD">
                    <w:rPr>
                      <w:rFonts w:eastAsia="宋体"/>
                      <w:sz w:val="18"/>
                      <w:szCs w:val="18"/>
                      <w:lang w:eastAsia="zh-CN"/>
                    </w:rPr>
                    <w:t xml:space="preserve"> </w:t>
                  </w:r>
                  <w:r w:rsidRPr="00844EDD">
                    <w:rPr>
                      <w:rFonts w:eastAsiaTheme="minorEastAsia"/>
                      <w:sz w:val="18"/>
                      <w:szCs w:val="18"/>
                    </w:rPr>
                    <w:t xml:space="preserve">X could be specified to make the </w:t>
                  </w:r>
                  <m:oMath>
                    <m:r>
                      <w:rPr>
                        <w:rFonts w:ascii="Cambria Math" w:eastAsiaTheme="minorEastAsia" w:hAnsi="Cambria Math"/>
                        <w:sz w:val="18"/>
                        <w:szCs w:val="18"/>
                      </w:rPr>
                      <m:t xml:space="preserve">γ </m:t>
                    </m:r>
                  </m:oMath>
                  <w:r w:rsidRPr="00844EDD">
                    <w:rPr>
                      <w:rFonts w:eastAsiaTheme="minorEastAsia"/>
                      <w:sz w:val="18"/>
                      <w:szCs w:val="18"/>
                    </w:rPr>
                    <w:t>value in the reasonable range.</w:t>
                  </w:r>
                </w:p>
              </w:tc>
            </w:tr>
          </w:tbl>
          <w:p w14:paraId="1BA15006" w14:textId="77777777" w:rsidR="000E2F39" w:rsidRDefault="000E2F39" w:rsidP="000E2F39">
            <w:pPr>
              <w:spacing w:after="120"/>
              <w:rPr>
                <w:rFonts w:eastAsiaTheme="minorEastAsia"/>
                <w:lang w:eastAsia="zh-CN"/>
              </w:rPr>
            </w:pPr>
          </w:p>
          <w:p w14:paraId="1687B56C" w14:textId="77777777" w:rsidR="000E2F39" w:rsidRDefault="000E2F39" w:rsidP="000E2F39">
            <w:pPr>
              <w:spacing w:after="120"/>
              <w:rPr>
                <w:rFonts w:eastAsiaTheme="minorEastAsia"/>
                <w:lang w:eastAsia="zh-CN"/>
              </w:rPr>
            </w:pPr>
          </w:p>
          <w:p w14:paraId="6F47AF65" w14:textId="77777777" w:rsidR="000E2F39" w:rsidRDefault="000E2F39" w:rsidP="000E2F39">
            <w:pPr>
              <w:spacing w:after="120"/>
              <w:rPr>
                <w:rFonts w:eastAsiaTheme="minorEastAsia"/>
                <w:lang w:eastAsia="zh-CN"/>
              </w:rPr>
            </w:pPr>
          </w:p>
          <w:p w14:paraId="314E4E98" w14:textId="77777777" w:rsidR="000E2F39" w:rsidRDefault="000E2F39" w:rsidP="000E2F39">
            <w:pPr>
              <w:pStyle w:val="B1"/>
              <w:rPr>
                <w:lang w:eastAsia="zh-CN"/>
              </w:rPr>
            </w:pPr>
          </w:p>
          <w:p w14:paraId="2C20BA9E" w14:textId="603D78C0" w:rsidR="000E2F39" w:rsidRPr="0093527E" w:rsidRDefault="000E2F39" w:rsidP="000E2F39">
            <w:pPr>
              <w:pStyle w:val="B1"/>
              <w:rPr>
                <w:szCs w:val="24"/>
                <w:lang w:eastAsia="zh-CN"/>
              </w:rPr>
            </w:pPr>
            <w:r>
              <w:rPr>
                <w:lang w:eastAsia="zh-CN"/>
              </w:rPr>
              <w:t>-</w:t>
            </w:r>
            <w:r>
              <w:rPr>
                <w:lang w:eastAsia="zh-CN"/>
              </w:rPr>
              <w:tab/>
            </w:r>
            <w:r w:rsidRPr="0093527E">
              <w:rPr>
                <w:rFonts w:eastAsiaTheme="minorEastAsia" w:hint="eastAsia"/>
                <w:lang w:eastAsia="zh-CN"/>
              </w:rPr>
              <w:t>O</w:t>
            </w:r>
            <w:r w:rsidRPr="0093527E">
              <w:rPr>
                <w:rFonts w:eastAsiaTheme="minorEastAsia"/>
                <w:lang w:eastAsia="zh-CN"/>
              </w:rPr>
              <w:t>ption 2: Consider possibility to define requirement only based on SNR of 90% of the maximum throughput when PMI is followed</w:t>
            </w:r>
          </w:p>
          <w:p w14:paraId="7EA3FBDD" w14:textId="77777777" w:rsidR="000E2F39" w:rsidRPr="00276B9F" w:rsidRDefault="000E2F39" w:rsidP="000E2F39">
            <w:pPr>
              <w:rPr>
                <w:rFonts w:eastAsia="宋体"/>
                <w:bCs/>
                <w:szCs w:val="24"/>
                <w:u w:val="single"/>
                <w:lang w:eastAsia="zh-CN"/>
              </w:rPr>
            </w:pPr>
            <w:r w:rsidRPr="00276B9F">
              <w:rPr>
                <w:bCs/>
                <w:u w:val="single"/>
                <w:lang w:eastAsia="zh-CN"/>
              </w:rPr>
              <w:t>Way forward</w:t>
            </w:r>
            <w:r w:rsidRPr="00276B9F">
              <w:rPr>
                <w:rFonts w:eastAsia="宋体"/>
                <w:bCs/>
                <w:szCs w:val="24"/>
                <w:u w:val="single"/>
                <w:lang w:eastAsia="zh-CN"/>
              </w:rPr>
              <w:t>:</w:t>
            </w:r>
          </w:p>
          <w:p w14:paraId="1C79930C" w14:textId="220EFE42" w:rsidR="000E2F39" w:rsidRPr="000E2F39" w:rsidRDefault="000E2F39" w:rsidP="000E2F39">
            <w:pPr>
              <w:pStyle w:val="B1"/>
              <w:rPr>
                <w:szCs w:val="24"/>
                <w:lang w:eastAsia="zh-CN"/>
              </w:rPr>
            </w:pPr>
            <w:r>
              <w:rPr>
                <w:lang w:eastAsia="zh-CN"/>
              </w:rPr>
              <w:t>-</w:t>
            </w:r>
            <w:r>
              <w:rPr>
                <w:lang w:eastAsia="zh-CN"/>
              </w:rPr>
              <w:tab/>
            </w:r>
            <w:r>
              <w:rPr>
                <w:rFonts w:hint="eastAsia"/>
                <w:szCs w:val="24"/>
                <w:lang w:eastAsia="zh-CN"/>
              </w:rPr>
              <w:t>FFS</w:t>
            </w:r>
            <w:r>
              <w:rPr>
                <w:szCs w:val="24"/>
                <w:lang w:eastAsia="zh-CN"/>
              </w:rPr>
              <w:t xml:space="preserve"> based on</w:t>
            </w:r>
            <w:r w:rsidRPr="00276B9F">
              <w:rPr>
                <w:szCs w:val="24"/>
                <w:lang w:eastAsia="zh-CN"/>
              </w:rPr>
              <w:t xml:space="preserve"> simulation results</w:t>
            </w:r>
            <w:r>
              <w:rPr>
                <w:szCs w:val="24"/>
                <w:lang w:eastAsia="zh-CN"/>
              </w:rPr>
              <w:t xml:space="preserve"> provided in following meetings</w:t>
            </w:r>
          </w:p>
        </w:tc>
      </w:tr>
    </w:tbl>
    <w:p w14:paraId="491E58F2" w14:textId="7AD7FAA2" w:rsidR="000E2F39" w:rsidRDefault="000E2F39" w:rsidP="000E2F39">
      <w:pPr>
        <w:pStyle w:val="31"/>
        <w:spacing w:before="120" w:after="120"/>
        <w:rPr>
          <w:rFonts w:eastAsiaTheme="minorEastAsia"/>
        </w:rPr>
      </w:pPr>
      <w:r>
        <w:rPr>
          <w:rFonts w:eastAsiaTheme="minorEastAsia"/>
        </w:rPr>
        <w:t>Based on our understanding, option 2 is straighter and simper than option 1</w:t>
      </w:r>
      <w:r w:rsidR="005A7384">
        <w:rPr>
          <w:rFonts w:eastAsiaTheme="minorEastAsia"/>
        </w:rPr>
        <w:t xml:space="preserve">. However, RAN4 have never aligned the SNR point for PMI test before, the reason is that PMI calculation may be diverse especially for eType II codebook, which could lead to non-aligned results across companies. We propose to </w:t>
      </w:r>
      <w:r w:rsidR="008205C0">
        <w:rPr>
          <w:rFonts w:eastAsiaTheme="minorEastAsia"/>
        </w:rPr>
        <w:t>increase</w:t>
      </w:r>
      <w:r w:rsidR="005A7384">
        <w:rPr>
          <w:rFonts w:eastAsiaTheme="minorEastAsia"/>
        </w:rPr>
        <w:t xml:space="preserve"> the </w:t>
      </w:r>
      <w:r w:rsidR="008205C0">
        <w:rPr>
          <w:rFonts w:eastAsiaTheme="minorEastAsia"/>
        </w:rPr>
        <w:t xml:space="preserve">target </w:t>
      </w:r>
      <w:r w:rsidR="005A7384">
        <w:rPr>
          <w:rFonts w:eastAsiaTheme="minorEastAsia"/>
        </w:rPr>
        <w:t xml:space="preserve">SNR span threshold </w:t>
      </w:r>
      <w:r w:rsidR="008205C0">
        <w:rPr>
          <w:rFonts w:eastAsiaTheme="minorEastAsia"/>
        </w:rPr>
        <w:t>used to</w:t>
      </w:r>
      <w:r w:rsidR="005A7384">
        <w:rPr>
          <w:rFonts w:eastAsiaTheme="minorEastAsia"/>
        </w:rPr>
        <w:t xml:space="preserve"> judge the </w:t>
      </w:r>
      <w:r w:rsidR="008205C0">
        <w:rPr>
          <w:rFonts w:eastAsiaTheme="minorEastAsia"/>
        </w:rPr>
        <w:t xml:space="preserve">result </w:t>
      </w:r>
      <w:r w:rsidR="005A7384">
        <w:rPr>
          <w:rFonts w:eastAsiaTheme="minorEastAsia"/>
        </w:rPr>
        <w:t>alignment</w:t>
      </w:r>
      <w:r w:rsidR="008205C0">
        <w:rPr>
          <w:rFonts w:eastAsiaTheme="minorEastAsia"/>
        </w:rPr>
        <w:t xml:space="preserve">, e,g, 2.5dB-&gt;3.5dB and add additional margin on the top of average results to derive final requirements if ideal results are not well aligned. </w:t>
      </w:r>
    </w:p>
    <w:p w14:paraId="50492CB5" w14:textId="4D36BEDE" w:rsidR="008205C0" w:rsidRPr="008E4FA4" w:rsidRDefault="008205C0" w:rsidP="008205C0">
      <w:pPr>
        <w:pStyle w:val="proposal"/>
        <w:spacing w:after="120"/>
        <w:rPr>
          <w:rFonts w:eastAsiaTheme="minorEastAsia"/>
        </w:rPr>
      </w:pPr>
      <w:r w:rsidRPr="008E4FA4">
        <w:rPr>
          <w:rFonts w:eastAsiaTheme="minorEastAsia" w:hint="eastAsia"/>
        </w:rPr>
        <w:t>P</w:t>
      </w:r>
      <w:r w:rsidRPr="008E4FA4">
        <w:rPr>
          <w:rFonts w:eastAsiaTheme="minorEastAsia"/>
        </w:rPr>
        <w:t>roposal 1: RAN4 to adopt option2, define requirements only based on SNR@90% of the maximum throughput when PMI is followed.</w:t>
      </w:r>
    </w:p>
    <w:p w14:paraId="4845380B" w14:textId="1FA8C9C7" w:rsidR="008205C0" w:rsidRPr="008E4FA4" w:rsidRDefault="008205C0" w:rsidP="008205C0">
      <w:pPr>
        <w:pStyle w:val="proposal"/>
        <w:spacing w:after="120"/>
        <w:rPr>
          <w:rFonts w:eastAsiaTheme="minorEastAsia"/>
        </w:rPr>
      </w:pPr>
      <w:r w:rsidRPr="008E4FA4">
        <w:rPr>
          <w:rFonts w:eastAsiaTheme="minorEastAsia"/>
        </w:rPr>
        <w:t>Observation 1: I</w:t>
      </w:r>
      <w:r w:rsidRPr="008E4FA4">
        <w:rPr>
          <w:rFonts w:eastAsiaTheme="minorEastAsia" w:hint="eastAsia"/>
        </w:rPr>
        <w:t>t</w:t>
      </w:r>
      <w:r w:rsidRPr="008E4FA4">
        <w:rPr>
          <w:rFonts w:eastAsiaTheme="minorEastAsia"/>
        </w:rPr>
        <w:t xml:space="preserve"> would be </w:t>
      </w:r>
      <w:r w:rsidR="001B0C74" w:rsidRPr="008E4FA4">
        <w:rPr>
          <w:rFonts w:eastAsiaTheme="minorEastAsia"/>
        </w:rPr>
        <w:t>difficult to align the results based on legacy criteria used to judge the simulation results alignment, especially for eType II codebook test.</w:t>
      </w:r>
      <w:r w:rsidRPr="008E4FA4">
        <w:rPr>
          <w:rFonts w:eastAsiaTheme="minorEastAsia"/>
        </w:rPr>
        <w:t xml:space="preserve"> </w:t>
      </w:r>
    </w:p>
    <w:p w14:paraId="30FB73DD" w14:textId="72DAD5CE" w:rsidR="008205C0" w:rsidRPr="008205C0" w:rsidRDefault="008205C0" w:rsidP="008205C0">
      <w:pPr>
        <w:pStyle w:val="proposal"/>
        <w:spacing w:after="120"/>
        <w:rPr>
          <w:rFonts w:eastAsiaTheme="minorEastAsia"/>
        </w:rPr>
      </w:pPr>
      <w:r w:rsidRPr="008E4FA4">
        <w:rPr>
          <w:rFonts w:eastAsiaTheme="minorEastAsia" w:hint="eastAsia"/>
        </w:rPr>
        <w:t>P</w:t>
      </w:r>
      <w:r w:rsidRPr="008E4FA4">
        <w:rPr>
          <w:rFonts w:eastAsiaTheme="minorEastAsia"/>
        </w:rPr>
        <w:t>roposal 2: Increase the target SNR span threshold used to judge the result alignment, e,g, 2.5dB-&gt;3.5dB and add additional margin on the top of average results to derive final requirements if ideal results are not well aligned.</w:t>
      </w:r>
    </w:p>
    <w:p w14:paraId="5E2E60E6" w14:textId="77777777" w:rsidR="001B0C74" w:rsidRDefault="001B0C74" w:rsidP="000E2F39">
      <w:pPr>
        <w:pStyle w:val="31"/>
        <w:spacing w:before="120" w:after="120"/>
        <w:rPr>
          <w:rFonts w:eastAsia="Malgun Gothic"/>
          <w:b/>
          <w:u w:val="single"/>
          <w:lang w:eastAsia="ko-KR"/>
        </w:rPr>
      </w:pPr>
    </w:p>
    <w:p w14:paraId="03B87886" w14:textId="518A56A1" w:rsidR="005A7384" w:rsidRDefault="001B0C74" w:rsidP="000E2F39">
      <w:pPr>
        <w:pStyle w:val="31"/>
        <w:spacing w:before="120" w:after="120"/>
        <w:rPr>
          <w:rFonts w:eastAsia="Malgun Gothic"/>
          <w:b/>
          <w:u w:val="single"/>
          <w:lang w:eastAsia="ko-KR"/>
        </w:rPr>
      </w:pPr>
      <w:r>
        <w:rPr>
          <w:rFonts w:eastAsia="Malgun Gothic"/>
          <w:b/>
          <w:u w:val="single"/>
          <w:lang w:eastAsia="ko-KR"/>
        </w:rPr>
        <w:t xml:space="preserve">Scaling factor for MIMO correlation matrices </w:t>
      </w:r>
    </w:p>
    <w:p w14:paraId="43BFED5B" w14:textId="6989C4E7" w:rsidR="001B0C74" w:rsidRPr="001B0C74" w:rsidRDefault="001B0C74" w:rsidP="000E2F39">
      <w:pPr>
        <w:pStyle w:val="31"/>
        <w:spacing w:before="120" w:after="120"/>
        <w:rPr>
          <w:rFonts w:eastAsiaTheme="minorEastAsia"/>
          <w:bCs/>
        </w:rPr>
      </w:pPr>
      <w:r>
        <w:rPr>
          <w:rFonts w:eastAsiaTheme="minorEastAsia"/>
          <w:bCs/>
        </w:rPr>
        <w:t>One issue is scaling factor for MIMO correlation matrices</w:t>
      </w:r>
    </w:p>
    <w:tbl>
      <w:tblPr>
        <w:tblStyle w:val="af7"/>
        <w:tblW w:w="0" w:type="auto"/>
        <w:tblLook w:val="04A0" w:firstRow="1" w:lastRow="0" w:firstColumn="1" w:lastColumn="0" w:noHBand="0" w:noVBand="1"/>
      </w:tblPr>
      <w:tblGrid>
        <w:gridCol w:w="10457"/>
      </w:tblGrid>
      <w:tr w:rsidR="001B0C74" w14:paraId="59C8C381" w14:textId="77777777" w:rsidTr="001B0C74">
        <w:tc>
          <w:tcPr>
            <w:tcW w:w="10457" w:type="dxa"/>
          </w:tcPr>
          <w:p w14:paraId="5D4E1654" w14:textId="419F092A" w:rsidR="00497DFF" w:rsidRPr="00CB4B0B" w:rsidRDefault="00497DFF" w:rsidP="00497DFF">
            <w:pPr>
              <w:snapToGrid w:val="0"/>
              <w:spacing w:after="120"/>
              <w:rPr>
                <w:rFonts w:eastAsia="Malgun Gothic"/>
                <w:b/>
                <w:u w:val="single"/>
                <w:lang w:eastAsia="zh-CN"/>
              </w:rPr>
            </w:pPr>
            <w:r>
              <w:rPr>
                <w:rFonts w:eastAsia="Malgun Gothic"/>
                <w:b/>
                <w:u w:val="single"/>
                <w:lang w:eastAsia="ko-KR"/>
              </w:rPr>
              <w:t>R</w:t>
            </w:r>
            <w:r w:rsidRPr="00CB4B0B">
              <w:rPr>
                <w:rFonts w:eastAsia="Malgun Gothic"/>
                <w:b/>
                <w:u w:val="single"/>
                <w:lang w:eastAsia="ko-KR"/>
              </w:rPr>
              <w:t xml:space="preserve">ound-off operation of </w:t>
            </w:r>
            <w:r w:rsidRPr="00CB4B0B">
              <w:rPr>
                <w:rFonts w:eastAsia="Malgun Gothic"/>
                <w:b/>
                <w:u w:val="single"/>
                <w:lang w:eastAsia="zh-CN"/>
              </w:rPr>
              <w:t>MIMO correlation matrices</w:t>
            </w:r>
          </w:p>
          <w:p w14:paraId="17BB867C" w14:textId="77777777" w:rsidR="00497DFF" w:rsidRPr="00CB4B0B" w:rsidRDefault="00497DFF" w:rsidP="00497DFF">
            <w:pPr>
              <w:rPr>
                <w:rFonts w:eastAsia="宋体"/>
                <w:lang w:eastAsia="zh-CN"/>
              </w:rPr>
            </w:pPr>
            <w:r w:rsidRPr="00CB4B0B">
              <w:rPr>
                <w:bCs/>
                <w:u w:val="single"/>
                <w:lang w:eastAsia="zh-CN"/>
              </w:rPr>
              <w:lastRenderedPageBreak/>
              <w:t>Agreement:</w:t>
            </w:r>
          </w:p>
          <w:p w14:paraId="10230117" w14:textId="77777777" w:rsidR="00497DFF" w:rsidRPr="00CB4B0B" w:rsidRDefault="00497DFF" w:rsidP="00497DFF">
            <w:pPr>
              <w:pStyle w:val="B1"/>
              <w:rPr>
                <w:lang w:eastAsia="zh-CN"/>
              </w:rPr>
            </w:pPr>
            <w:r w:rsidRPr="00CB4B0B">
              <w:rPr>
                <w:lang w:eastAsia="zh-CN"/>
              </w:rPr>
              <w:t>-</w:t>
            </w:r>
            <w:r w:rsidRPr="00CB4B0B">
              <w:rPr>
                <w:lang w:eastAsia="zh-CN"/>
              </w:rPr>
              <w:tab/>
              <w:t>Companies to provide simulation results based on either option 1 or option 2, the results based on both options will be taken into account for deriving the requirements.</w:t>
            </w:r>
          </w:p>
          <w:p w14:paraId="29ED921E" w14:textId="77777777" w:rsidR="00497DFF" w:rsidRPr="00CB4B0B" w:rsidRDefault="00497DFF" w:rsidP="00497DFF">
            <w:pPr>
              <w:pStyle w:val="B1"/>
              <w:rPr>
                <w:lang w:eastAsia="zh-CN"/>
              </w:rPr>
            </w:pPr>
            <w:r w:rsidRPr="00CB4B0B">
              <w:rPr>
                <w:lang w:eastAsia="zh-CN"/>
              </w:rPr>
              <w:t>-</w:t>
            </w:r>
            <w:r w:rsidRPr="00CB4B0B">
              <w:rPr>
                <w:lang w:eastAsia="zh-CN"/>
              </w:rPr>
              <w:tab/>
              <w:t>Further discuss and decide which option to be captured in the CR in next meeting</w:t>
            </w:r>
          </w:p>
          <w:p w14:paraId="1A0B5CAC" w14:textId="77777777" w:rsidR="00497DFF" w:rsidRPr="00CB4B0B" w:rsidRDefault="00497DFF" w:rsidP="00497DFF">
            <w:pPr>
              <w:widowControl w:val="0"/>
              <w:numPr>
                <w:ilvl w:val="1"/>
                <w:numId w:val="27"/>
              </w:numPr>
              <w:snapToGrid w:val="0"/>
              <w:spacing w:after="120"/>
              <w:ind w:left="1655" w:hanging="357"/>
              <w:jc w:val="both"/>
              <w:rPr>
                <w:rFonts w:eastAsia="Malgun Gothic"/>
                <w:lang w:eastAsia="zh-CN"/>
              </w:rPr>
            </w:pPr>
            <w:r w:rsidRPr="00CB4B0B">
              <w:rPr>
                <w:rFonts w:eastAsia="宋体"/>
                <w:lang w:eastAsia="zh-CN"/>
              </w:rPr>
              <w:t>Option</w:t>
            </w:r>
            <w:r w:rsidRPr="00CB4B0B">
              <w:rPr>
                <w:rFonts w:eastAsia="Malgun Gothic"/>
                <w:bCs/>
                <w:lang w:eastAsia="zh-CN"/>
              </w:rPr>
              <w:t xml:space="preserve"> 1:</w:t>
            </w:r>
            <w:r w:rsidRPr="00CB4B0B">
              <w:rPr>
                <w:rFonts w:eastAsia="Malgun Gothic"/>
                <w:lang w:eastAsia="zh-CN"/>
              </w:rPr>
              <w:t xml:space="preserve"> Include round-off to four digits precision operation </w:t>
            </w:r>
          </w:p>
          <w:p w14:paraId="0C21E2D2" w14:textId="565716AD" w:rsidR="00497DFF" w:rsidRPr="00497DFF" w:rsidRDefault="00497DFF" w:rsidP="001B0C74">
            <w:pPr>
              <w:widowControl w:val="0"/>
              <w:numPr>
                <w:ilvl w:val="1"/>
                <w:numId w:val="27"/>
              </w:numPr>
              <w:snapToGrid w:val="0"/>
              <w:spacing w:after="120"/>
              <w:ind w:left="1655" w:hanging="357"/>
              <w:jc w:val="both"/>
              <w:rPr>
                <w:rFonts w:eastAsia="Malgun Gothic"/>
                <w:lang w:eastAsia="zh-CN"/>
              </w:rPr>
            </w:pPr>
            <w:r w:rsidRPr="00CB4B0B">
              <w:rPr>
                <w:rFonts w:eastAsia="Malgun Gothic"/>
                <w:lang w:eastAsia="zh-CN"/>
              </w:rPr>
              <w:t>Option 2: Not include round-off to four digits precision operation</w:t>
            </w:r>
          </w:p>
          <w:p w14:paraId="7D223D51" w14:textId="6A063B68" w:rsidR="001B0C74" w:rsidRPr="00CB4B0B" w:rsidRDefault="001B0C74" w:rsidP="001B0C74">
            <w:pPr>
              <w:rPr>
                <w:b/>
                <w:u w:val="single"/>
                <w:lang w:eastAsia="zh-CN"/>
              </w:rPr>
            </w:pPr>
            <w:r w:rsidRPr="00CB4B0B">
              <w:rPr>
                <w:b/>
                <w:u w:val="single"/>
                <w:lang w:eastAsia="zh-CN"/>
              </w:rPr>
              <w:t>Scaling factors for MIMO correlation matrices</w:t>
            </w:r>
          </w:p>
          <w:p w14:paraId="2597570C" w14:textId="2FA1E964" w:rsidR="001B0C74" w:rsidRPr="00CB4B0B" w:rsidRDefault="001B0C74" w:rsidP="001B0C74">
            <w:pPr>
              <w:rPr>
                <w:rFonts w:eastAsia="宋体"/>
                <w:bCs/>
                <w:u w:val="single"/>
                <w:lang w:eastAsia="zh-CN"/>
              </w:rPr>
            </w:pPr>
            <w:r w:rsidRPr="00CB4B0B">
              <w:rPr>
                <w:bCs/>
                <w:u w:val="single"/>
                <w:lang w:eastAsia="zh-CN"/>
              </w:rPr>
              <w:t>Agreement</w:t>
            </w:r>
            <w:r w:rsidRPr="00CB4B0B">
              <w:rPr>
                <w:rFonts w:eastAsia="宋体"/>
                <w:bCs/>
                <w:u w:val="single"/>
                <w:lang w:eastAsia="zh-CN"/>
              </w:rPr>
              <w:t>:</w:t>
            </w:r>
          </w:p>
          <w:p w14:paraId="39F31C56" w14:textId="77777777" w:rsidR="001B0C74" w:rsidRPr="00CB4B0B" w:rsidRDefault="001B0C74" w:rsidP="001B0C74">
            <w:pPr>
              <w:pStyle w:val="B1"/>
              <w:rPr>
                <w:rFonts w:eastAsia="Malgun Gothic"/>
                <w:lang w:eastAsia="zh-CN"/>
              </w:rPr>
            </w:pPr>
            <w:r w:rsidRPr="00CB4B0B">
              <w:rPr>
                <w:lang w:eastAsia="zh-CN"/>
              </w:rPr>
              <w:t>-</w:t>
            </w:r>
            <w:r w:rsidRPr="00CB4B0B">
              <w:rPr>
                <w:lang w:eastAsia="zh-CN"/>
              </w:rPr>
              <w:tab/>
            </w:r>
            <w:r w:rsidRPr="00CB4B0B">
              <w:rPr>
                <w:rFonts w:eastAsia="Malgun Gothic"/>
                <w:lang w:eastAsia="zh-CN"/>
              </w:rPr>
              <w:t>For option 1 in Issue 1-2-9, as baseline, adopt the following scaling factors for 64 CSI-RS ports XP-Medium correlation level matrices to ensure PSD matrices with a measure of numerical stability</w:t>
            </w:r>
          </w:p>
          <w:tbl>
            <w:tblPr>
              <w:tblW w:w="0" w:type="auto"/>
              <w:jc w:val="center"/>
              <w:tblLook w:val="04A0" w:firstRow="1" w:lastRow="0" w:firstColumn="1" w:lastColumn="0" w:noHBand="0" w:noVBand="1"/>
            </w:tblPr>
            <w:tblGrid>
              <w:gridCol w:w="1602"/>
              <w:gridCol w:w="1603"/>
              <w:gridCol w:w="1603"/>
              <w:gridCol w:w="1603"/>
            </w:tblGrid>
            <w:tr w:rsidR="001B0C74" w:rsidRPr="00CB4B0B" w14:paraId="46922F40" w14:textId="77777777" w:rsidTr="00232A23">
              <w:trPr>
                <w:jc w:val="center"/>
              </w:trPr>
              <w:tc>
                <w:tcPr>
                  <w:tcW w:w="1602" w:type="dxa"/>
                  <w:tcBorders>
                    <w:top w:val="single" w:sz="4" w:space="0" w:color="auto"/>
                    <w:left w:val="single" w:sz="4" w:space="0" w:color="auto"/>
                    <w:bottom w:val="single" w:sz="4" w:space="0" w:color="auto"/>
                    <w:right w:val="single" w:sz="4" w:space="0" w:color="auto"/>
                  </w:tcBorders>
                  <w:vAlign w:val="center"/>
                </w:tcPr>
                <w:p w14:paraId="3E92D2D4" w14:textId="77777777" w:rsidR="001B0C74" w:rsidRPr="00CB4B0B" w:rsidRDefault="001B0C74" w:rsidP="001B0C74">
                  <w:pPr>
                    <w:snapToGrid w:val="0"/>
                    <w:spacing w:after="120"/>
                    <w:jc w:val="center"/>
                    <w:rPr>
                      <w:rFonts w:eastAsia="Malgun Gothic"/>
                    </w:rPr>
                  </w:pPr>
                  <w:r w:rsidRPr="00CB4B0B">
                    <w:rPr>
                      <w:b/>
                      <w:bCs/>
                      <w:color w:val="000000"/>
                    </w:rPr>
                    <w:t>Array Type</w:t>
                  </w:r>
                </w:p>
              </w:tc>
              <w:tc>
                <w:tcPr>
                  <w:tcW w:w="1603" w:type="dxa"/>
                  <w:tcBorders>
                    <w:top w:val="single" w:sz="4" w:space="0" w:color="auto"/>
                    <w:left w:val="single" w:sz="4" w:space="0" w:color="auto"/>
                    <w:bottom w:val="single" w:sz="4" w:space="0" w:color="auto"/>
                    <w:right w:val="single" w:sz="4" w:space="0" w:color="auto"/>
                  </w:tcBorders>
                  <w:vAlign w:val="center"/>
                </w:tcPr>
                <w:p w14:paraId="21AEE2B6" w14:textId="77777777" w:rsidR="001B0C74" w:rsidRPr="00CB4B0B" w:rsidRDefault="001B0C74" w:rsidP="001B0C74">
                  <w:pPr>
                    <w:snapToGrid w:val="0"/>
                    <w:spacing w:after="120"/>
                    <w:jc w:val="center"/>
                    <w:rPr>
                      <w:rFonts w:eastAsia="Malgun Gothic"/>
                    </w:rPr>
                  </w:pPr>
                  <w:r w:rsidRPr="00CB4B0B">
                    <w:rPr>
                      <w:b/>
                      <w:bCs/>
                      <w:color w:val="000000"/>
                    </w:rPr>
                    <w:t>Antenna Configuration</w:t>
                  </w:r>
                </w:p>
              </w:tc>
              <w:tc>
                <w:tcPr>
                  <w:tcW w:w="1603" w:type="dxa"/>
                  <w:tcBorders>
                    <w:top w:val="single" w:sz="4" w:space="0" w:color="auto"/>
                    <w:left w:val="single" w:sz="4" w:space="0" w:color="auto"/>
                    <w:bottom w:val="single" w:sz="4" w:space="0" w:color="auto"/>
                    <w:right w:val="single" w:sz="4" w:space="0" w:color="auto"/>
                  </w:tcBorders>
                  <w:vAlign w:val="center"/>
                </w:tcPr>
                <w:p w14:paraId="4D3C35D6" w14:textId="77777777" w:rsidR="001B0C74" w:rsidRPr="00CB4B0B" w:rsidRDefault="001B0C74" w:rsidP="001B0C74">
                  <w:pPr>
                    <w:snapToGrid w:val="0"/>
                    <w:spacing w:after="120"/>
                    <w:jc w:val="center"/>
                    <w:rPr>
                      <w:rFonts w:eastAsia="Malgun Gothic"/>
                    </w:rPr>
                  </w:pPr>
                  <w:r w:rsidRPr="00CB4B0B">
                    <w:rPr>
                      <w:b/>
                      <w:bCs/>
                      <w:color w:val="000000"/>
                    </w:rPr>
                    <w:t>Correlation Level</w:t>
                  </w:r>
                </w:p>
              </w:tc>
              <w:tc>
                <w:tcPr>
                  <w:tcW w:w="1603" w:type="dxa"/>
                  <w:tcBorders>
                    <w:top w:val="single" w:sz="4" w:space="0" w:color="auto"/>
                    <w:left w:val="single" w:sz="4" w:space="0" w:color="auto"/>
                    <w:bottom w:val="single" w:sz="4" w:space="0" w:color="auto"/>
                    <w:right w:val="single" w:sz="4" w:space="0" w:color="auto"/>
                  </w:tcBorders>
                  <w:vAlign w:val="center"/>
                </w:tcPr>
                <w:p w14:paraId="19EA24CB" w14:textId="77777777" w:rsidR="001B0C74" w:rsidRPr="00CB4B0B" w:rsidRDefault="001B0C74" w:rsidP="001B0C74">
                  <w:pPr>
                    <w:snapToGrid w:val="0"/>
                    <w:spacing w:after="120"/>
                    <w:jc w:val="center"/>
                    <w:rPr>
                      <w:rFonts w:eastAsia="Malgun Gothic"/>
                    </w:rPr>
                  </w:pPr>
                  <w:r w:rsidRPr="00CB4B0B">
                    <w:rPr>
                      <w:b/>
                      <w:bCs/>
                      <w:color w:val="000000"/>
                    </w:rPr>
                    <w:t>Scaling Factor</w:t>
                  </w:r>
                </w:p>
              </w:tc>
            </w:tr>
            <w:tr w:rsidR="001B0C74" w:rsidRPr="00CB4B0B" w14:paraId="5CE562BB" w14:textId="77777777" w:rsidTr="00232A23">
              <w:trPr>
                <w:jc w:val="center"/>
              </w:trPr>
              <w:tc>
                <w:tcPr>
                  <w:tcW w:w="1602" w:type="dxa"/>
                  <w:tcBorders>
                    <w:top w:val="single" w:sz="4" w:space="0" w:color="auto"/>
                    <w:left w:val="single" w:sz="4" w:space="0" w:color="auto"/>
                    <w:bottom w:val="single" w:sz="4" w:space="0" w:color="auto"/>
                    <w:right w:val="single" w:sz="4" w:space="0" w:color="auto"/>
                  </w:tcBorders>
                  <w:vAlign w:val="center"/>
                </w:tcPr>
                <w:p w14:paraId="712B8A3B" w14:textId="77777777" w:rsidR="001B0C74" w:rsidRPr="00CB4B0B" w:rsidRDefault="001B0C74" w:rsidP="001B0C74">
                  <w:pPr>
                    <w:snapToGrid w:val="0"/>
                    <w:spacing w:after="120"/>
                    <w:jc w:val="center"/>
                    <w:rPr>
                      <w:rFonts w:eastAsia="Malgun Gothic"/>
                    </w:rPr>
                  </w:pPr>
                  <w:r w:rsidRPr="00CB4B0B">
                    <w:rPr>
                      <w:color w:val="000000"/>
                    </w:rPr>
                    <w:t>Cross-polarized</w:t>
                  </w:r>
                </w:p>
              </w:tc>
              <w:tc>
                <w:tcPr>
                  <w:tcW w:w="1603" w:type="dxa"/>
                  <w:tcBorders>
                    <w:top w:val="single" w:sz="4" w:space="0" w:color="auto"/>
                    <w:left w:val="single" w:sz="4" w:space="0" w:color="auto"/>
                    <w:bottom w:val="single" w:sz="4" w:space="0" w:color="auto"/>
                    <w:right w:val="single" w:sz="4" w:space="0" w:color="auto"/>
                  </w:tcBorders>
                  <w:vAlign w:val="center"/>
                </w:tcPr>
                <w:p w14:paraId="2E62ED6D" w14:textId="77777777" w:rsidR="001B0C74" w:rsidRPr="00CB4B0B" w:rsidRDefault="001B0C74" w:rsidP="001B0C74">
                  <w:pPr>
                    <w:snapToGrid w:val="0"/>
                    <w:spacing w:after="120"/>
                    <w:jc w:val="center"/>
                    <w:rPr>
                      <w:rFonts w:eastAsia="Malgun Gothic"/>
                    </w:rPr>
                  </w:pPr>
                  <w:r w:rsidRPr="00CB4B0B">
                    <w:rPr>
                      <w:color w:val="000000"/>
                    </w:rPr>
                    <w:t>64 (8,4,2)×2</w:t>
                  </w:r>
                </w:p>
              </w:tc>
              <w:tc>
                <w:tcPr>
                  <w:tcW w:w="1603" w:type="dxa"/>
                  <w:tcBorders>
                    <w:top w:val="single" w:sz="4" w:space="0" w:color="auto"/>
                    <w:left w:val="single" w:sz="4" w:space="0" w:color="auto"/>
                    <w:bottom w:val="single" w:sz="4" w:space="0" w:color="auto"/>
                    <w:right w:val="single" w:sz="4" w:space="0" w:color="auto"/>
                  </w:tcBorders>
                  <w:vAlign w:val="center"/>
                </w:tcPr>
                <w:p w14:paraId="243B28F8" w14:textId="77777777" w:rsidR="001B0C74" w:rsidRPr="00CB4B0B" w:rsidRDefault="001B0C74" w:rsidP="001B0C74">
                  <w:pPr>
                    <w:snapToGrid w:val="0"/>
                    <w:spacing w:after="120"/>
                    <w:jc w:val="center"/>
                    <w:rPr>
                      <w:rFonts w:eastAsia="Malgun Gothic"/>
                    </w:rPr>
                  </w:pPr>
                  <w:r w:rsidRPr="00CB4B0B">
                    <w:rPr>
                      <w:color w:val="000000"/>
                    </w:rPr>
                    <w:t>Medium</w:t>
                  </w:r>
                </w:p>
              </w:tc>
              <w:tc>
                <w:tcPr>
                  <w:tcW w:w="1603" w:type="dxa"/>
                  <w:tcBorders>
                    <w:top w:val="single" w:sz="4" w:space="0" w:color="auto"/>
                    <w:left w:val="single" w:sz="4" w:space="0" w:color="auto"/>
                    <w:bottom w:val="single" w:sz="4" w:space="0" w:color="auto"/>
                    <w:right w:val="single" w:sz="4" w:space="0" w:color="auto"/>
                  </w:tcBorders>
                  <w:vAlign w:val="center"/>
                </w:tcPr>
                <w:p w14:paraId="0C9F78AE" w14:textId="77777777" w:rsidR="001B0C74" w:rsidRPr="00CB4B0B" w:rsidRDefault="001B0C74" w:rsidP="001B0C74">
                  <w:pPr>
                    <w:snapToGrid w:val="0"/>
                    <w:spacing w:after="120"/>
                    <w:jc w:val="center"/>
                    <w:rPr>
                      <w:rFonts w:eastAsia="Malgun Gothic"/>
                    </w:rPr>
                  </w:pPr>
                  <w:r w:rsidRPr="00CB4B0B">
                    <w:rPr>
                      <w:rFonts w:eastAsia="Malgun Gothic"/>
                      <w:color w:val="000000"/>
                    </w:rPr>
                    <w:t>0.00065</w:t>
                  </w:r>
                </w:p>
              </w:tc>
            </w:tr>
            <w:tr w:rsidR="001B0C74" w:rsidRPr="00CB4B0B" w14:paraId="2075BAA2" w14:textId="77777777" w:rsidTr="00232A23">
              <w:trPr>
                <w:jc w:val="center"/>
              </w:trPr>
              <w:tc>
                <w:tcPr>
                  <w:tcW w:w="1602" w:type="dxa"/>
                  <w:tcBorders>
                    <w:top w:val="single" w:sz="4" w:space="0" w:color="auto"/>
                    <w:left w:val="single" w:sz="4" w:space="0" w:color="auto"/>
                    <w:bottom w:val="single" w:sz="4" w:space="0" w:color="auto"/>
                    <w:right w:val="single" w:sz="4" w:space="0" w:color="auto"/>
                  </w:tcBorders>
                  <w:vAlign w:val="center"/>
                </w:tcPr>
                <w:p w14:paraId="670990A0" w14:textId="77777777" w:rsidR="001B0C74" w:rsidRPr="00CB4B0B" w:rsidRDefault="001B0C74" w:rsidP="001B0C74">
                  <w:pPr>
                    <w:snapToGrid w:val="0"/>
                    <w:spacing w:after="120"/>
                    <w:jc w:val="center"/>
                    <w:rPr>
                      <w:rFonts w:eastAsia="Malgun Gothic"/>
                    </w:rPr>
                  </w:pPr>
                  <w:r w:rsidRPr="00CB4B0B">
                    <w:rPr>
                      <w:color w:val="000000"/>
                    </w:rPr>
                    <w:t>Cross-polarized</w:t>
                  </w:r>
                </w:p>
              </w:tc>
              <w:tc>
                <w:tcPr>
                  <w:tcW w:w="1603" w:type="dxa"/>
                  <w:tcBorders>
                    <w:top w:val="single" w:sz="4" w:space="0" w:color="auto"/>
                    <w:left w:val="single" w:sz="4" w:space="0" w:color="auto"/>
                    <w:bottom w:val="single" w:sz="4" w:space="0" w:color="auto"/>
                    <w:right w:val="single" w:sz="4" w:space="0" w:color="auto"/>
                  </w:tcBorders>
                  <w:vAlign w:val="center"/>
                </w:tcPr>
                <w:p w14:paraId="74FE2B27" w14:textId="77777777" w:rsidR="001B0C74" w:rsidRPr="00CB4B0B" w:rsidRDefault="001B0C74" w:rsidP="001B0C74">
                  <w:pPr>
                    <w:snapToGrid w:val="0"/>
                    <w:spacing w:after="120"/>
                    <w:jc w:val="center"/>
                    <w:rPr>
                      <w:rFonts w:eastAsia="Malgun Gothic"/>
                    </w:rPr>
                  </w:pPr>
                  <w:r w:rsidRPr="00CB4B0B">
                    <w:rPr>
                      <w:color w:val="000000"/>
                    </w:rPr>
                    <w:t>64 (8,4,2)×4</w:t>
                  </w:r>
                </w:p>
              </w:tc>
              <w:tc>
                <w:tcPr>
                  <w:tcW w:w="1603" w:type="dxa"/>
                  <w:tcBorders>
                    <w:top w:val="single" w:sz="4" w:space="0" w:color="auto"/>
                    <w:left w:val="single" w:sz="4" w:space="0" w:color="auto"/>
                    <w:bottom w:val="single" w:sz="4" w:space="0" w:color="auto"/>
                    <w:right w:val="single" w:sz="4" w:space="0" w:color="auto"/>
                  </w:tcBorders>
                  <w:vAlign w:val="center"/>
                </w:tcPr>
                <w:p w14:paraId="55CA7FFC" w14:textId="77777777" w:rsidR="001B0C74" w:rsidRPr="00CB4B0B" w:rsidRDefault="001B0C74" w:rsidP="001B0C74">
                  <w:pPr>
                    <w:snapToGrid w:val="0"/>
                    <w:spacing w:after="120"/>
                    <w:jc w:val="center"/>
                    <w:rPr>
                      <w:rFonts w:eastAsia="Malgun Gothic"/>
                    </w:rPr>
                  </w:pPr>
                  <w:r w:rsidRPr="00CB4B0B">
                    <w:rPr>
                      <w:color w:val="000000"/>
                    </w:rPr>
                    <w:t>Medium</w:t>
                  </w:r>
                </w:p>
              </w:tc>
              <w:tc>
                <w:tcPr>
                  <w:tcW w:w="1603" w:type="dxa"/>
                  <w:tcBorders>
                    <w:top w:val="single" w:sz="4" w:space="0" w:color="auto"/>
                    <w:left w:val="single" w:sz="4" w:space="0" w:color="auto"/>
                    <w:bottom w:val="single" w:sz="4" w:space="0" w:color="auto"/>
                    <w:right w:val="single" w:sz="4" w:space="0" w:color="auto"/>
                  </w:tcBorders>
                  <w:vAlign w:val="center"/>
                </w:tcPr>
                <w:p w14:paraId="549CDA76" w14:textId="77777777" w:rsidR="001B0C74" w:rsidRPr="00CB4B0B" w:rsidRDefault="001B0C74" w:rsidP="001B0C74">
                  <w:pPr>
                    <w:snapToGrid w:val="0"/>
                    <w:spacing w:after="120"/>
                    <w:jc w:val="center"/>
                    <w:rPr>
                      <w:rFonts w:eastAsia="Malgun Gothic"/>
                    </w:rPr>
                  </w:pPr>
                  <w:r w:rsidRPr="00CB4B0B">
                    <w:rPr>
                      <w:rFonts w:eastAsia="Malgun Gothic"/>
                      <w:color w:val="000000"/>
                    </w:rPr>
                    <w:t>0.00092</w:t>
                  </w:r>
                </w:p>
              </w:tc>
            </w:tr>
          </w:tbl>
          <w:p w14:paraId="1E6D14EE" w14:textId="210FB81A" w:rsidR="001B0C74" w:rsidRPr="001B0C74" w:rsidRDefault="001B0C74" w:rsidP="001B0C74">
            <w:pPr>
              <w:pStyle w:val="B1"/>
              <w:rPr>
                <w:rFonts w:eastAsia="Malgun Gothic"/>
                <w:lang w:eastAsia="zh-CN"/>
              </w:rPr>
            </w:pPr>
            <w:r w:rsidRPr="00CB4B0B">
              <w:rPr>
                <w:lang w:eastAsia="zh-CN"/>
              </w:rPr>
              <w:t>-</w:t>
            </w:r>
            <w:r w:rsidRPr="00CB4B0B">
              <w:rPr>
                <w:lang w:eastAsia="zh-CN"/>
              </w:rPr>
              <w:tab/>
            </w:r>
            <w:r w:rsidRPr="00CB4B0B">
              <w:rPr>
                <w:rFonts w:eastAsia="等线" w:hint="eastAsia"/>
                <w:lang w:eastAsia="zh-CN"/>
              </w:rPr>
              <w:t>F</w:t>
            </w:r>
            <w:r w:rsidRPr="00CB4B0B">
              <w:rPr>
                <w:rFonts w:eastAsia="等线"/>
                <w:lang w:eastAsia="zh-CN"/>
              </w:rPr>
              <w:t>urther update on the scaling factor is not precluded.</w:t>
            </w:r>
          </w:p>
        </w:tc>
      </w:tr>
    </w:tbl>
    <w:p w14:paraId="78532D9D" w14:textId="076ECB29" w:rsidR="005A7384" w:rsidRDefault="002A100A" w:rsidP="000E2F39">
      <w:pPr>
        <w:pStyle w:val="31"/>
        <w:spacing w:before="120" w:after="120"/>
        <w:rPr>
          <w:rFonts w:eastAsiaTheme="minorEastAsia"/>
        </w:rPr>
      </w:pPr>
      <w:r>
        <w:rPr>
          <w:rFonts w:eastAsiaTheme="minorEastAsia"/>
        </w:rPr>
        <w:lastRenderedPageBreak/>
        <w:t>To get correlated signal, square root operation on the MIMO correlation matrix is needed. SVD decomposition and Cholesky decomposition are widely used to derive the square root of matrix. Cholesky decomposition</w:t>
      </w:r>
      <w:r w:rsidR="00385000">
        <w:rPr>
          <w:rFonts w:eastAsiaTheme="minorEastAsia"/>
        </w:rPr>
        <w:t xml:space="preserve"> requires the matrix to be positive semi-definite</w:t>
      </w:r>
      <w:r>
        <w:rPr>
          <w:rFonts w:eastAsiaTheme="minorEastAsia"/>
        </w:rPr>
        <w:t>. SVD decomposition</w:t>
      </w:r>
      <w:r w:rsidR="00E817F1">
        <w:rPr>
          <w:rFonts w:eastAsiaTheme="minorEastAsia"/>
        </w:rPr>
        <w:t xml:space="preserve"> doesn’t need such condition</w:t>
      </w:r>
      <w:r w:rsidR="00D84D64">
        <w:rPr>
          <w:rFonts w:eastAsiaTheme="minorEastAsia"/>
        </w:rPr>
        <w:t>.</w:t>
      </w:r>
      <w:r w:rsidR="004711A3">
        <w:rPr>
          <w:rFonts w:eastAsiaTheme="minorEastAsia"/>
        </w:rPr>
        <w:t xml:space="preserve">  </w:t>
      </w:r>
      <w:r w:rsidR="00497DFF">
        <w:rPr>
          <w:rFonts w:eastAsiaTheme="minorEastAsia" w:hint="eastAsia"/>
        </w:rPr>
        <w:t>B</w:t>
      </w:r>
      <w:r w:rsidR="00497DFF">
        <w:rPr>
          <w:rFonts w:eastAsiaTheme="minorEastAsia"/>
        </w:rPr>
        <w:t xml:space="preserve">ased on our calculation, without </w:t>
      </w:r>
      <w:r w:rsidR="00497DFF" w:rsidRPr="00497DFF">
        <w:rPr>
          <w:rFonts w:eastAsiaTheme="minorEastAsia"/>
        </w:rPr>
        <w:t>Round-off operation</w:t>
      </w:r>
      <w:r w:rsidR="00497DFF">
        <w:rPr>
          <w:rFonts w:eastAsiaTheme="minorEastAsia"/>
        </w:rPr>
        <w:t>, correlation matrices for both 2Rx and 4Rx are positive semi-definite, we believe both SVD and Cholesky works under such condition. Hence we propose not</w:t>
      </w:r>
      <w:r w:rsidR="00385000">
        <w:rPr>
          <w:rFonts w:eastAsiaTheme="minorEastAsia"/>
        </w:rPr>
        <w:t xml:space="preserve"> to</w:t>
      </w:r>
      <w:r w:rsidR="00497DFF">
        <w:rPr>
          <w:rFonts w:eastAsiaTheme="minorEastAsia"/>
        </w:rPr>
        <w:t xml:space="preserve"> specify the round-off operation and scaling factor.</w:t>
      </w:r>
    </w:p>
    <w:p w14:paraId="395AEF46" w14:textId="7DED8758" w:rsidR="00497DFF" w:rsidRPr="008E4FA4" w:rsidRDefault="00497DFF" w:rsidP="00497DFF">
      <w:pPr>
        <w:pStyle w:val="proposal"/>
        <w:spacing w:after="120"/>
        <w:rPr>
          <w:rFonts w:eastAsiaTheme="minorEastAsia"/>
        </w:rPr>
      </w:pPr>
      <w:r w:rsidRPr="008E4FA4">
        <w:rPr>
          <w:rFonts w:eastAsiaTheme="minorEastAsia" w:hint="eastAsia"/>
        </w:rPr>
        <w:t>P</w:t>
      </w:r>
      <w:r w:rsidRPr="008E4FA4">
        <w:rPr>
          <w:rFonts w:eastAsiaTheme="minorEastAsia"/>
        </w:rPr>
        <w:t xml:space="preserve">roposal </w:t>
      </w:r>
      <w:r w:rsidR="00E817F1" w:rsidRPr="008E4FA4">
        <w:rPr>
          <w:rFonts w:eastAsiaTheme="minorEastAsia"/>
        </w:rPr>
        <w:t>3</w:t>
      </w:r>
      <w:r w:rsidRPr="008E4FA4">
        <w:rPr>
          <w:rFonts w:eastAsiaTheme="minorEastAsia"/>
        </w:rPr>
        <w:t xml:space="preserve">: </w:t>
      </w:r>
      <w:r w:rsidR="00385000" w:rsidRPr="008E4FA4">
        <w:rPr>
          <w:rFonts w:eastAsiaTheme="minorEastAsia"/>
        </w:rPr>
        <w:t>Not to specify round-off operation and scaling factor for 64 Tx</w:t>
      </w:r>
    </w:p>
    <w:p w14:paraId="59FD09AA" w14:textId="3833AB8F" w:rsidR="000E2F39" w:rsidRDefault="000E2F39" w:rsidP="000E2F39">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BS performance requirements</w:t>
      </w:r>
    </w:p>
    <w:p w14:paraId="1960C672" w14:textId="3CDA4799" w:rsidR="00E817F1" w:rsidRPr="00E817F1" w:rsidRDefault="00E817F1" w:rsidP="00E817F1">
      <w:pPr>
        <w:rPr>
          <w:rFonts w:eastAsiaTheme="minorEastAsia"/>
          <w:bCs/>
          <w:lang w:eastAsia="zh-CN"/>
        </w:rPr>
      </w:pPr>
      <w:r>
        <w:rPr>
          <w:rFonts w:eastAsiaTheme="minorEastAsia"/>
          <w:bCs/>
          <w:lang w:eastAsia="zh-CN"/>
        </w:rPr>
        <w:t>It was agreed to introduce PUSCH requirements with 3Tx codebook based on UL transmission. The applicability rules are FFS for discussion.</w:t>
      </w:r>
    </w:p>
    <w:tbl>
      <w:tblPr>
        <w:tblStyle w:val="af7"/>
        <w:tblW w:w="0" w:type="auto"/>
        <w:tblLook w:val="04A0" w:firstRow="1" w:lastRow="0" w:firstColumn="1" w:lastColumn="0" w:noHBand="0" w:noVBand="1"/>
      </w:tblPr>
      <w:tblGrid>
        <w:gridCol w:w="10457"/>
      </w:tblGrid>
      <w:tr w:rsidR="00E817F1" w14:paraId="07A6DF3E" w14:textId="77777777" w:rsidTr="00E817F1">
        <w:tc>
          <w:tcPr>
            <w:tcW w:w="10457" w:type="dxa"/>
          </w:tcPr>
          <w:p w14:paraId="19B73CA5" w14:textId="77777777" w:rsidR="00E817F1" w:rsidRPr="0049604A" w:rsidRDefault="00E817F1" w:rsidP="00E817F1">
            <w:pPr>
              <w:rPr>
                <w:b/>
                <w:u w:val="single"/>
                <w:lang w:eastAsia="ko-KR"/>
              </w:rPr>
            </w:pPr>
            <w:r w:rsidRPr="00B67F94">
              <w:rPr>
                <w:b/>
                <w:u w:val="single"/>
                <w:lang w:eastAsia="ko-KR"/>
              </w:rPr>
              <w:t>Clarify if demodulation requirements should be specified for 3-antenna-port codebook-based UL transmissions</w:t>
            </w:r>
          </w:p>
          <w:p w14:paraId="259E5392" w14:textId="77777777" w:rsidR="00E817F1" w:rsidRDefault="00E817F1" w:rsidP="00E817F1">
            <w:pPr>
              <w:rPr>
                <w:b/>
                <w:u w:val="single"/>
                <w:lang w:eastAsia="ko-KR"/>
              </w:rPr>
            </w:pPr>
            <w:r w:rsidRPr="00180AE4">
              <w:rPr>
                <w:bCs/>
                <w:u w:val="single"/>
                <w:lang w:eastAsia="zh-CN"/>
              </w:rPr>
              <w:t>Agreement</w:t>
            </w:r>
            <w:r w:rsidRPr="000C3ACE">
              <w:rPr>
                <w:rFonts w:eastAsia="宋体"/>
                <w:bCs/>
                <w:szCs w:val="24"/>
                <w:u w:val="single"/>
                <w:lang w:eastAsia="zh-CN"/>
              </w:rPr>
              <w:t>:</w:t>
            </w:r>
          </w:p>
          <w:p w14:paraId="45F8C268" w14:textId="77777777" w:rsidR="00E817F1" w:rsidRDefault="00E817F1" w:rsidP="00E817F1">
            <w:pPr>
              <w:pStyle w:val="B1"/>
              <w:rPr>
                <w:szCs w:val="24"/>
                <w:lang w:eastAsia="zh-CN"/>
              </w:rPr>
            </w:pPr>
            <w:r w:rsidRPr="00861B19">
              <w:rPr>
                <w:lang w:eastAsia="zh-CN"/>
              </w:rPr>
              <w:t>-</w:t>
            </w:r>
            <w:r w:rsidRPr="00861B19">
              <w:rPr>
                <w:lang w:eastAsia="zh-CN"/>
              </w:rPr>
              <w:tab/>
            </w:r>
            <w:r w:rsidRPr="00050F1C">
              <w:rPr>
                <w:szCs w:val="24"/>
                <w:lang w:eastAsia="zh-CN"/>
              </w:rPr>
              <w:t>RAN4 should specify PUSCH demodulation requirements for 3-antenna-port codebook-based UL transmissions.</w:t>
            </w:r>
          </w:p>
          <w:p w14:paraId="7FEECFCD" w14:textId="055A4976" w:rsidR="00E817F1" w:rsidRPr="00E817F1" w:rsidRDefault="00E817F1" w:rsidP="00E817F1">
            <w:pPr>
              <w:pStyle w:val="B1"/>
              <w:rPr>
                <w:szCs w:val="24"/>
                <w:lang w:eastAsia="zh-CN"/>
              </w:rPr>
            </w:pPr>
            <w:r>
              <w:rPr>
                <w:rFonts w:hint="eastAsia"/>
                <w:szCs w:val="24"/>
                <w:lang w:eastAsia="zh-CN"/>
              </w:rPr>
              <w:t>-</w:t>
            </w:r>
            <w:r>
              <w:rPr>
                <w:szCs w:val="24"/>
                <w:lang w:eastAsia="zh-CN"/>
              </w:rPr>
              <w:t xml:space="preserve">  FFS on whether to introduce test applicability rule for 3Tx</w:t>
            </w:r>
          </w:p>
        </w:tc>
      </w:tr>
    </w:tbl>
    <w:p w14:paraId="195CD895" w14:textId="149FEBB3" w:rsidR="00361D2A" w:rsidRDefault="00361D2A" w:rsidP="00361D2A">
      <w:pPr>
        <w:pStyle w:val="31"/>
        <w:spacing w:before="120" w:after="120"/>
        <w:rPr>
          <w:rFonts w:eastAsiaTheme="minorEastAsia"/>
        </w:rPr>
      </w:pPr>
      <w:r>
        <w:rPr>
          <w:rFonts w:eastAsiaTheme="minorEastAsia"/>
        </w:rPr>
        <w:t>4Tx/4layers tests have exact same test parameters including MCS, bandwidth channel model as 3TX/3layers test except for codebook. However, considering the test purpose is to verify demodulation processing under open-loop condition rather than precoder calculation and TPMI is fixed in the test, codebook doesn’t play any role in the BS baseband processing. Hence 4Tx/4layers tests and 3Tx/3layers fundamentally verify the same baseband processing behaviour. We don’t see any need to test both.</w:t>
      </w:r>
    </w:p>
    <w:p w14:paraId="403409B9" w14:textId="3FF40212" w:rsidR="009F3721" w:rsidRPr="008E4FA4" w:rsidRDefault="009F3721" w:rsidP="00361D2A">
      <w:pPr>
        <w:pStyle w:val="proposal"/>
        <w:spacing w:after="120"/>
        <w:rPr>
          <w:rFonts w:eastAsiaTheme="minorEastAsia"/>
        </w:rPr>
      </w:pPr>
      <w:r w:rsidRPr="008E4FA4">
        <w:rPr>
          <w:rFonts w:eastAsiaTheme="minorEastAsia" w:hint="eastAsia"/>
        </w:rPr>
        <w:t>O</w:t>
      </w:r>
      <w:r w:rsidRPr="008E4FA4">
        <w:rPr>
          <w:rFonts w:eastAsiaTheme="minorEastAsia"/>
        </w:rPr>
        <w:t xml:space="preserve">bservation </w:t>
      </w:r>
      <w:r w:rsidR="008E4FA4" w:rsidRPr="008E4FA4">
        <w:rPr>
          <w:rFonts w:eastAsiaTheme="minorEastAsia"/>
        </w:rPr>
        <w:t>2</w:t>
      </w:r>
      <w:r w:rsidRPr="008E4FA4">
        <w:rPr>
          <w:rFonts w:eastAsiaTheme="minorEastAsia"/>
        </w:rPr>
        <w:t>: 4Tx/4layers have exact same test parameters including MCS, bandwidth, channel model as 4Tx/3layers except for codebook.</w:t>
      </w:r>
    </w:p>
    <w:p w14:paraId="2AF87DB0" w14:textId="19A6FCC2" w:rsidR="00361D2A" w:rsidRPr="008E4FA4" w:rsidRDefault="00361D2A" w:rsidP="00361D2A">
      <w:pPr>
        <w:pStyle w:val="proposal"/>
        <w:spacing w:after="120"/>
        <w:rPr>
          <w:rFonts w:eastAsiaTheme="minorEastAsia"/>
        </w:rPr>
      </w:pPr>
      <w:r w:rsidRPr="008E4FA4">
        <w:rPr>
          <w:rFonts w:eastAsiaTheme="minorEastAsia" w:hint="eastAsia"/>
        </w:rPr>
        <w:t>O</w:t>
      </w:r>
      <w:r w:rsidRPr="008E4FA4">
        <w:rPr>
          <w:rFonts w:eastAsiaTheme="minorEastAsia"/>
        </w:rPr>
        <w:t xml:space="preserve">bservation </w:t>
      </w:r>
      <w:r w:rsidR="008E4FA4" w:rsidRPr="008E4FA4">
        <w:rPr>
          <w:rFonts w:eastAsiaTheme="minorEastAsia"/>
        </w:rPr>
        <w:t>3</w:t>
      </w:r>
      <w:r w:rsidRPr="008E4FA4">
        <w:rPr>
          <w:rFonts w:eastAsiaTheme="minorEastAsia"/>
        </w:rPr>
        <w:t>: Codeboo</w:t>
      </w:r>
      <w:r w:rsidR="009F3721" w:rsidRPr="008E4FA4">
        <w:rPr>
          <w:rFonts w:eastAsiaTheme="minorEastAsia"/>
        </w:rPr>
        <w:t>k doesn’t play any role in the BS baseband processing in open-loop PUSCH testing.</w:t>
      </w:r>
    </w:p>
    <w:p w14:paraId="40F232E8" w14:textId="7F8DDF92" w:rsidR="009F3721" w:rsidRPr="008E4FA4" w:rsidRDefault="009F3721" w:rsidP="00361D2A">
      <w:pPr>
        <w:pStyle w:val="proposal"/>
        <w:spacing w:after="120"/>
        <w:rPr>
          <w:rFonts w:eastAsiaTheme="minorEastAsia"/>
        </w:rPr>
      </w:pPr>
      <w:r w:rsidRPr="008E4FA4">
        <w:rPr>
          <w:rFonts w:eastAsiaTheme="minorEastAsia" w:hint="eastAsia"/>
        </w:rPr>
        <w:t>O</w:t>
      </w:r>
      <w:r w:rsidRPr="008E4FA4">
        <w:rPr>
          <w:rFonts w:eastAsiaTheme="minorEastAsia"/>
        </w:rPr>
        <w:t>bservation</w:t>
      </w:r>
      <w:r w:rsidR="008E4FA4" w:rsidRPr="008E4FA4">
        <w:rPr>
          <w:rFonts w:eastAsiaTheme="minorEastAsia"/>
        </w:rPr>
        <w:t xml:space="preserve"> 4</w:t>
      </w:r>
      <w:r w:rsidRPr="008E4FA4">
        <w:rPr>
          <w:rFonts w:eastAsiaTheme="minorEastAsia"/>
        </w:rPr>
        <w:t>: Supporting 3 layers is not a new feature, there is no need to test both 3 layers and 4 layers requirements.</w:t>
      </w:r>
    </w:p>
    <w:p w14:paraId="7461E62B" w14:textId="01F8DBE5" w:rsidR="000E2F39" w:rsidRPr="008E4FA4" w:rsidRDefault="009F3721" w:rsidP="009F3721">
      <w:pPr>
        <w:pStyle w:val="proposal"/>
        <w:spacing w:after="120"/>
        <w:rPr>
          <w:rFonts w:eastAsiaTheme="minorEastAsia"/>
        </w:rPr>
      </w:pPr>
      <w:r w:rsidRPr="008E4FA4">
        <w:rPr>
          <w:rFonts w:eastAsiaTheme="minorEastAsia" w:hint="eastAsia"/>
        </w:rPr>
        <w:t>P</w:t>
      </w:r>
      <w:r w:rsidRPr="008E4FA4">
        <w:rPr>
          <w:rFonts w:eastAsiaTheme="minorEastAsia"/>
        </w:rPr>
        <w:t>roposal 4: Introduce the applicability rules that if Base station passes the tests with 4 layers, the tests with 3 layers can be skipped.</w:t>
      </w:r>
    </w:p>
    <w:p w14:paraId="2F2200D2" w14:textId="45F50615" w:rsidR="00BE5312" w:rsidRDefault="00BE5312"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Conclusion </w:t>
      </w:r>
    </w:p>
    <w:p w14:paraId="0CE849DC" w14:textId="77777777" w:rsidR="008E4FA4" w:rsidRDefault="009F3721" w:rsidP="007D093C">
      <w:pPr>
        <w:pStyle w:val="proposal"/>
        <w:spacing w:after="120"/>
        <w:rPr>
          <w:rFonts w:eastAsiaTheme="minorEastAsia"/>
          <w:b w:val="0"/>
          <w:bCs/>
        </w:rPr>
      </w:pPr>
      <w:r w:rsidRPr="009F3721">
        <w:rPr>
          <w:rFonts w:eastAsiaTheme="minorEastAsia"/>
          <w:b w:val="0"/>
          <w:bCs/>
        </w:rPr>
        <w:t>In this contribution we provide our views on open issues for performance requirements for R19 MIMO evolution.</w:t>
      </w:r>
      <w:r>
        <w:rPr>
          <w:rFonts w:eastAsiaTheme="minorEastAsia"/>
          <w:b w:val="0"/>
          <w:bCs/>
        </w:rPr>
        <w:t xml:space="preserve"> The proposals and observations are</w:t>
      </w:r>
    </w:p>
    <w:p w14:paraId="60E33690" w14:textId="77777777" w:rsidR="008E4FA4" w:rsidRDefault="008E4FA4" w:rsidP="008E4FA4">
      <w:pPr>
        <w:pStyle w:val="proposal"/>
        <w:spacing w:after="120"/>
        <w:rPr>
          <w:rFonts w:eastAsiaTheme="minorEastAsia"/>
        </w:rPr>
      </w:pPr>
      <w:r w:rsidRPr="008205C0">
        <w:rPr>
          <w:rFonts w:eastAsiaTheme="minorEastAsia" w:hint="eastAsia"/>
        </w:rPr>
        <w:t>P</w:t>
      </w:r>
      <w:r w:rsidRPr="008205C0">
        <w:rPr>
          <w:rFonts w:eastAsiaTheme="minorEastAsia"/>
        </w:rPr>
        <w:t>roposal</w:t>
      </w:r>
      <w:r>
        <w:rPr>
          <w:rFonts w:eastAsiaTheme="minorEastAsia"/>
        </w:rPr>
        <w:t xml:space="preserve"> 1</w:t>
      </w:r>
      <w:r w:rsidRPr="008205C0">
        <w:rPr>
          <w:rFonts w:eastAsiaTheme="minorEastAsia"/>
        </w:rPr>
        <w:t xml:space="preserve">: </w:t>
      </w:r>
      <w:r>
        <w:rPr>
          <w:rFonts w:eastAsiaTheme="minorEastAsia"/>
        </w:rPr>
        <w:t>RAN4 to adopt option2, define requirements only based on SNR@90% of the maximum throughput when PMI is followed.</w:t>
      </w:r>
    </w:p>
    <w:p w14:paraId="07B11B11" w14:textId="77777777" w:rsidR="008E4FA4" w:rsidRDefault="008E4FA4" w:rsidP="008E4FA4">
      <w:pPr>
        <w:pStyle w:val="proposal"/>
        <w:spacing w:after="120"/>
        <w:rPr>
          <w:rFonts w:eastAsiaTheme="minorEastAsia"/>
        </w:rPr>
      </w:pPr>
      <w:r>
        <w:rPr>
          <w:rFonts w:eastAsiaTheme="minorEastAsia"/>
        </w:rPr>
        <w:lastRenderedPageBreak/>
        <w:t>Observation 1: I</w:t>
      </w:r>
      <w:r>
        <w:rPr>
          <w:rFonts w:eastAsiaTheme="minorEastAsia" w:hint="eastAsia"/>
        </w:rPr>
        <w:t>t</w:t>
      </w:r>
      <w:r>
        <w:rPr>
          <w:rFonts w:eastAsiaTheme="minorEastAsia"/>
        </w:rPr>
        <w:t xml:space="preserve"> would be difficult to align the results based on legacy criteria used to judge the simulation results alignment, especially for eType II codebook test. </w:t>
      </w:r>
    </w:p>
    <w:p w14:paraId="30680C1B" w14:textId="77777777" w:rsidR="008E4FA4" w:rsidRPr="008205C0" w:rsidRDefault="008E4FA4" w:rsidP="008E4FA4">
      <w:pPr>
        <w:pStyle w:val="proposal"/>
        <w:spacing w:after="120"/>
        <w:rPr>
          <w:rFonts w:eastAsiaTheme="minorEastAsia"/>
        </w:rPr>
      </w:pPr>
      <w:r w:rsidRPr="008205C0">
        <w:rPr>
          <w:rFonts w:eastAsiaTheme="minorEastAsia" w:hint="eastAsia"/>
        </w:rPr>
        <w:t>P</w:t>
      </w:r>
      <w:r w:rsidRPr="008205C0">
        <w:rPr>
          <w:rFonts w:eastAsiaTheme="minorEastAsia"/>
        </w:rPr>
        <w:t>roposal</w:t>
      </w:r>
      <w:r>
        <w:rPr>
          <w:rFonts w:eastAsiaTheme="minorEastAsia"/>
        </w:rPr>
        <w:t xml:space="preserve"> 2</w:t>
      </w:r>
      <w:r w:rsidRPr="008205C0">
        <w:rPr>
          <w:rFonts w:eastAsiaTheme="minorEastAsia"/>
        </w:rPr>
        <w:t>: Increase the target SNR span threshold used to judge the result alignment, e,g, 2.5dB-&gt;3.5dB and add additional margin on the top of average results to derive final requirements if ideal results are not well aligned.</w:t>
      </w:r>
    </w:p>
    <w:p w14:paraId="22A532BD" w14:textId="77777777" w:rsidR="008E4FA4" w:rsidRPr="008205C0" w:rsidRDefault="008E4FA4" w:rsidP="008E4FA4">
      <w:pPr>
        <w:pStyle w:val="proposal"/>
        <w:spacing w:after="120"/>
        <w:rPr>
          <w:rFonts w:eastAsiaTheme="minorEastAsia"/>
        </w:rPr>
      </w:pPr>
      <w:r w:rsidRPr="008205C0">
        <w:rPr>
          <w:rFonts w:eastAsiaTheme="minorEastAsia" w:hint="eastAsia"/>
        </w:rPr>
        <w:t>P</w:t>
      </w:r>
      <w:r w:rsidRPr="008205C0">
        <w:rPr>
          <w:rFonts w:eastAsiaTheme="minorEastAsia"/>
        </w:rPr>
        <w:t>roposal</w:t>
      </w:r>
      <w:r>
        <w:rPr>
          <w:rFonts w:eastAsiaTheme="minorEastAsia"/>
        </w:rPr>
        <w:t xml:space="preserve"> 3</w:t>
      </w:r>
      <w:r w:rsidRPr="008205C0">
        <w:rPr>
          <w:rFonts w:eastAsiaTheme="minorEastAsia"/>
        </w:rPr>
        <w:t xml:space="preserve">: </w:t>
      </w:r>
      <w:r>
        <w:rPr>
          <w:rFonts w:eastAsiaTheme="minorEastAsia"/>
        </w:rPr>
        <w:t>Not to specify round-off operation and scaling factor for 64 Tx</w:t>
      </w:r>
    </w:p>
    <w:p w14:paraId="369848B7" w14:textId="77777777" w:rsidR="008E4FA4" w:rsidRPr="009F3721" w:rsidRDefault="008E4FA4" w:rsidP="008E4FA4">
      <w:pPr>
        <w:pStyle w:val="proposal"/>
        <w:spacing w:after="120"/>
        <w:rPr>
          <w:rFonts w:eastAsiaTheme="minorEastAsia"/>
        </w:rPr>
      </w:pPr>
      <w:r>
        <w:rPr>
          <w:rFonts w:eastAsiaTheme="minorEastAsia" w:hint="eastAsia"/>
        </w:rPr>
        <w:t>O</w:t>
      </w:r>
      <w:r>
        <w:rPr>
          <w:rFonts w:eastAsiaTheme="minorEastAsia"/>
        </w:rPr>
        <w:t>bservation 2: 4Tx/4layers have exact same test parameters including MCS, bandwidth, channel model as 4Tx/3layers except for codebook.</w:t>
      </w:r>
    </w:p>
    <w:p w14:paraId="0B2A55F9" w14:textId="77777777" w:rsidR="008E4FA4" w:rsidRDefault="008E4FA4" w:rsidP="008E4FA4">
      <w:pPr>
        <w:pStyle w:val="proposal"/>
        <w:spacing w:after="120"/>
        <w:rPr>
          <w:rFonts w:eastAsiaTheme="minorEastAsia"/>
        </w:rPr>
      </w:pPr>
      <w:r>
        <w:rPr>
          <w:rFonts w:eastAsiaTheme="minorEastAsia" w:hint="eastAsia"/>
        </w:rPr>
        <w:t>O</w:t>
      </w:r>
      <w:r>
        <w:rPr>
          <w:rFonts w:eastAsiaTheme="minorEastAsia"/>
        </w:rPr>
        <w:t>bservation 3: Codebook doesn’t play any role in the BS baseband processing in open-loop PUSCH testing.</w:t>
      </w:r>
    </w:p>
    <w:p w14:paraId="7230DB7D" w14:textId="77777777" w:rsidR="008E4FA4" w:rsidRDefault="008E4FA4" w:rsidP="008E4FA4">
      <w:pPr>
        <w:pStyle w:val="proposal"/>
        <w:spacing w:after="120"/>
        <w:rPr>
          <w:rFonts w:eastAsiaTheme="minorEastAsia"/>
        </w:rPr>
      </w:pPr>
      <w:r>
        <w:rPr>
          <w:rFonts w:eastAsiaTheme="minorEastAsia" w:hint="eastAsia"/>
        </w:rPr>
        <w:t>O</w:t>
      </w:r>
      <w:r>
        <w:rPr>
          <w:rFonts w:eastAsiaTheme="minorEastAsia"/>
        </w:rPr>
        <w:t>bservation 4: Supporting 3 layers is not a new feature, there is no need to test both 3 layers and 4 layers requirements.</w:t>
      </w:r>
    </w:p>
    <w:p w14:paraId="6551FA6F" w14:textId="0969F2B9" w:rsidR="00EE4005" w:rsidRPr="008E4FA4" w:rsidRDefault="008E4FA4" w:rsidP="007D093C">
      <w:pPr>
        <w:pStyle w:val="proposal"/>
        <w:spacing w:after="120"/>
        <w:rPr>
          <w:rFonts w:eastAsiaTheme="minorEastAsia"/>
        </w:rPr>
      </w:pPr>
      <w:r>
        <w:rPr>
          <w:rFonts w:eastAsiaTheme="minorEastAsia" w:hint="eastAsia"/>
        </w:rPr>
        <w:t>P</w:t>
      </w:r>
      <w:r>
        <w:rPr>
          <w:rFonts w:eastAsiaTheme="minorEastAsia"/>
        </w:rPr>
        <w:t>roposal 4: Introduce the applicability rules that if Base station passes the tests with 4 layers, the tests with 3 layers can be skipped.</w:t>
      </w:r>
    </w:p>
    <w:p w14:paraId="44E58992" w14:textId="54FE45B6" w:rsidR="00971E63" w:rsidRDefault="00971E63" w:rsidP="00971E63">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Reference </w:t>
      </w:r>
    </w:p>
    <w:p w14:paraId="57AA8CB9" w14:textId="7CB35682" w:rsidR="00971E63" w:rsidRPr="000539A9" w:rsidRDefault="00971E63" w:rsidP="000539A9">
      <w:pPr>
        <w:tabs>
          <w:tab w:val="left" w:pos="1985"/>
        </w:tabs>
        <w:jc w:val="both"/>
        <w:rPr>
          <w:rFonts w:eastAsiaTheme="minorEastAsia"/>
          <w:lang w:eastAsia="zh-CN"/>
        </w:rPr>
      </w:pPr>
      <w:r w:rsidRPr="00971E63">
        <w:rPr>
          <w:rFonts w:eastAsiaTheme="minorEastAsia"/>
          <w:lang w:eastAsia="zh-CN"/>
        </w:rPr>
        <w:t xml:space="preserve">[1] </w:t>
      </w:r>
      <w:r w:rsidR="00B86D53" w:rsidRPr="00B86D53">
        <w:rPr>
          <w:rFonts w:eastAsiaTheme="minorEastAsia"/>
          <w:lang w:eastAsia="zh-CN"/>
        </w:rPr>
        <w:t>R4-2512527-Way Forward for [116][327] NR_MIMO_demod</w:t>
      </w:r>
    </w:p>
    <w:p w14:paraId="1DA1B679" w14:textId="77777777" w:rsidR="001F4B84" w:rsidRPr="001F4B84" w:rsidRDefault="001F4B84" w:rsidP="00186C9E">
      <w:pPr>
        <w:rPr>
          <w:rFonts w:ascii="Times" w:eastAsiaTheme="minorEastAsia" w:hAnsi="Times" w:cs="Times New Roman"/>
          <w:bCs/>
          <w:lang w:eastAsia="zh-CN"/>
        </w:rPr>
      </w:pPr>
    </w:p>
    <w:sectPr w:rsidR="001F4B84" w:rsidRPr="001F4B84"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A2EB4" w14:textId="77777777" w:rsidR="00E61235" w:rsidRDefault="00E61235">
      <w:r>
        <w:separator/>
      </w:r>
    </w:p>
  </w:endnote>
  <w:endnote w:type="continuationSeparator" w:id="0">
    <w:p w14:paraId="3DCE8C2A" w14:textId="77777777" w:rsidR="00E61235" w:rsidRDefault="00E61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87CE8" w14:textId="77777777" w:rsidR="00E61235" w:rsidRDefault="00E61235">
      <w:r>
        <w:separator/>
      </w:r>
    </w:p>
  </w:footnote>
  <w:footnote w:type="continuationSeparator" w:id="0">
    <w:p w14:paraId="36FCDDB8" w14:textId="77777777" w:rsidR="00E61235" w:rsidRDefault="00E612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4252BF52"/>
    <w:lvl w:ilvl="0">
      <w:start w:val="1"/>
      <w:numFmt w:val="decimal"/>
      <w:pStyle w:val="1"/>
      <w:suff w:val="nothing"/>
      <w:lvlText w:val="%1  "/>
      <w:lvlJc w:val="left"/>
      <w:pPr>
        <w:ind w:left="1843" w:firstLine="0"/>
      </w:pPr>
      <w:rPr>
        <w:rFonts w:ascii="Calibri" w:eastAsia="宋体" w:hAnsi="Calibri" w:hint="default"/>
        <w:b w:val="0"/>
        <w:i w:val="0"/>
        <w:sz w:val="36"/>
        <w:szCs w:val="36"/>
        <w:lang w:val="en-US"/>
      </w:rPr>
    </w:lvl>
    <w:lvl w:ilvl="1">
      <w:start w:val="1"/>
      <w:numFmt w:val="decimal"/>
      <w:pStyle w:val="20"/>
      <w:suff w:val="nothing"/>
      <w:lvlText w:val="%1.%2  "/>
      <w:lvlJc w:val="left"/>
      <w:pPr>
        <w:ind w:left="42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60086D"/>
    <w:multiLevelType w:val="hybridMultilevel"/>
    <w:tmpl w:val="F10AB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6413E7"/>
    <w:multiLevelType w:val="hybridMultilevel"/>
    <w:tmpl w:val="57B66BB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7" w15:restartNumberingAfterBreak="0">
    <w:nsid w:val="17875CC3"/>
    <w:multiLevelType w:val="hybridMultilevel"/>
    <w:tmpl w:val="E9BC507C"/>
    <w:lvl w:ilvl="0" w:tplc="F6F4B0D6">
      <w:start w:val="1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5160D9E"/>
    <w:multiLevelType w:val="hybridMultilevel"/>
    <w:tmpl w:val="5128C2A2"/>
    <w:lvl w:ilvl="0" w:tplc="5C6C2CFC">
      <w:numFmt w:val="bullet"/>
      <w:lvlText w:val="-"/>
      <w:lvlJc w:val="left"/>
      <w:pPr>
        <w:ind w:left="2280" w:hanging="420"/>
      </w:pPr>
      <w:rPr>
        <w:rFonts w:ascii="Times New Roman" w:eastAsia="Times New Roman" w:hAnsi="Times New Roman" w:cs="Times New Roman"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1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71371B"/>
    <w:multiLevelType w:val="hybridMultilevel"/>
    <w:tmpl w:val="65D29E8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8B73482"/>
    <w:multiLevelType w:val="hybridMultilevel"/>
    <w:tmpl w:val="3C9ECD82"/>
    <w:lvl w:ilvl="0" w:tplc="08090001">
      <w:start w:val="1"/>
      <w:numFmt w:val="bullet"/>
      <w:lvlText w:val=""/>
      <w:lvlJc w:val="left"/>
      <w:pPr>
        <w:ind w:left="936" w:hanging="360"/>
      </w:pPr>
      <w:rPr>
        <w:rFonts w:ascii="Symbol" w:hAnsi="Symbol" w:hint="default"/>
      </w:rPr>
    </w:lvl>
    <w:lvl w:ilvl="1" w:tplc="A3E03E32">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7"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72050664"/>
    <w:multiLevelType w:val="hybridMultilevel"/>
    <w:tmpl w:val="BFF0E27A"/>
    <w:lvl w:ilvl="0" w:tplc="477CD140">
      <w:start w:val="38"/>
      <w:numFmt w:val="bullet"/>
      <w:lvlText w:val="-"/>
      <w:lvlJc w:val="left"/>
      <w:pPr>
        <w:ind w:left="1124" w:hanging="420"/>
      </w:pPr>
      <w:rPr>
        <w:rFonts w:ascii="Arial" w:eastAsia="Times New Roman"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0"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20"/>
  </w:num>
  <w:num w:numId="4">
    <w:abstractNumId w:val="22"/>
  </w:num>
  <w:num w:numId="5">
    <w:abstractNumId w:val="16"/>
  </w:num>
  <w:num w:numId="6">
    <w:abstractNumId w:val="0"/>
  </w:num>
  <w:num w:numId="7">
    <w:abstractNumId w:val="6"/>
  </w:num>
  <w:num w:numId="8">
    <w:abstractNumId w:val="11"/>
  </w:num>
  <w:num w:numId="9">
    <w:abstractNumId w:val="13"/>
  </w:num>
  <w:num w:numId="10">
    <w:abstractNumId w:val="18"/>
  </w:num>
  <w:num w:numId="11">
    <w:abstractNumId w:val="21"/>
  </w:num>
  <w:num w:numId="12">
    <w:abstractNumId w:val="8"/>
  </w:num>
  <w:num w:numId="13">
    <w:abstractNumId w:val="10"/>
  </w:num>
  <w:num w:numId="14">
    <w:abstractNumId w:val="17"/>
  </w:num>
  <w:num w:numId="15">
    <w:abstractNumId w:val="5"/>
  </w:num>
  <w:num w:numId="16">
    <w:abstractNumId w:val="4"/>
  </w:num>
  <w:num w:numId="17">
    <w:abstractNumId w:val="19"/>
  </w:num>
  <w:num w:numId="18">
    <w:abstractNumId w:val="3"/>
  </w:num>
  <w:num w:numId="19">
    <w:abstractNumId w:val="9"/>
  </w:num>
  <w:num w:numId="20">
    <w:abstractNumId w:val="14"/>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7"/>
  </w:num>
  <w:num w:numId="24">
    <w:abstractNumId w:val="1"/>
  </w:num>
  <w:num w:numId="25">
    <w:abstractNumId w:val="1"/>
  </w:num>
  <w:num w:numId="26">
    <w:abstractNumId w:val="12"/>
  </w:num>
  <w:num w:numId="27">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4B1A"/>
    <w:rsid w:val="0000526F"/>
    <w:rsid w:val="00005395"/>
    <w:rsid w:val="0000613E"/>
    <w:rsid w:val="00006528"/>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3D8"/>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1D4"/>
    <w:rsid w:val="00047A86"/>
    <w:rsid w:val="00047B18"/>
    <w:rsid w:val="00047D2B"/>
    <w:rsid w:val="000502EF"/>
    <w:rsid w:val="0005055D"/>
    <w:rsid w:val="00052018"/>
    <w:rsid w:val="000520DD"/>
    <w:rsid w:val="00052712"/>
    <w:rsid w:val="000539A9"/>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5AA"/>
    <w:rsid w:val="00067A3E"/>
    <w:rsid w:val="00067C2A"/>
    <w:rsid w:val="00070C4E"/>
    <w:rsid w:val="00070CDD"/>
    <w:rsid w:val="000717B3"/>
    <w:rsid w:val="00071916"/>
    <w:rsid w:val="00071EB8"/>
    <w:rsid w:val="00072854"/>
    <w:rsid w:val="00072EDF"/>
    <w:rsid w:val="000737BB"/>
    <w:rsid w:val="00073C97"/>
    <w:rsid w:val="000742BF"/>
    <w:rsid w:val="00074EF0"/>
    <w:rsid w:val="00075055"/>
    <w:rsid w:val="00075247"/>
    <w:rsid w:val="00076E9F"/>
    <w:rsid w:val="00077043"/>
    <w:rsid w:val="00081C37"/>
    <w:rsid w:val="00082BF4"/>
    <w:rsid w:val="00083024"/>
    <w:rsid w:val="000832CF"/>
    <w:rsid w:val="00083842"/>
    <w:rsid w:val="000843D9"/>
    <w:rsid w:val="00084F0C"/>
    <w:rsid w:val="0008596F"/>
    <w:rsid w:val="00085DF3"/>
    <w:rsid w:val="00085FD7"/>
    <w:rsid w:val="0008605E"/>
    <w:rsid w:val="00086B96"/>
    <w:rsid w:val="000871E6"/>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19A8"/>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967"/>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261"/>
    <w:rsid w:val="000D2D47"/>
    <w:rsid w:val="000D2F68"/>
    <w:rsid w:val="000D3B23"/>
    <w:rsid w:val="000D468C"/>
    <w:rsid w:val="000D4D31"/>
    <w:rsid w:val="000D4E25"/>
    <w:rsid w:val="000D5EC9"/>
    <w:rsid w:val="000D6E27"/>
    <w:rsid w:val="000E02F8"/>
    <w:rsid w:val="000E0A40"/>
    <w:rsid w:val="000E13C9"/>
    <w:rsid w:val="000E174F"/>
    <w:rsid w:val="000E2F39"/>
    <w:rsid w:val="000E301C"/>
    <w:rsid w:val="000E3370"/>
    <w:rsid w:val="000E36D9"/>
    <w:rsid w:val="000E3DED"/>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73E"/>
    <w:rsid w:val="00110973"/>
    <w:rsid w:val="00110B31"/>
    <w:rsid w:val="00110C7A"/>
    <w:rsid w:val="00110CE9"/>
    <w:rsid w:val="0011170E"/>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198"/>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47FF2"/>
    <w:rsid w:val="001500C0"/>
    <w:rsid w:val="0015093A"/>
    <w:rsid w:val="00150FD5"/>
    <w:rsid w:val="00151A04"/>
    <w:rsid w:val="00151D41"/>
    <w:rsid w:val="00152608"/>
    <w:rsid w:val="00152ACC"/>
    <w:rsid w:val="0015526C"/>
    <w:rsid w:val="00157372"/>
    <w:rsid w:val="00157D59"/>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0D3C"/>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0A95"/>
    <w:rsid w:val="00191E8E"/>
    <w:rsid w:val="0019227A"/>
    <w:rsid w:val="00192679"/>
    <w:rsid w:val="001947E3"/>
    <w:rsid w:val="0019495D"/>
    <w:rsid w:val="00195112"/>
    <w:rsid w:val="00195650"/>
    <w:rsid w:val="00196B89"/>
    <w:rsid w:val="001977C8"/>
    <w:rsid w:val="001977CB"/>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0C74"/>
    <w:rsid w:val="001B14E8"/>
    <w:rsid w:val="001B1D9D"/>
    <w:rsid w:val="001B1FB4"/>
    <w:rsid w:val="001B2528"/>
    <w:rsid w:val="001B27B9"/>
    <w:rsid w:val="001B2FCB"/>
    <w:rsid w:val="001B35BE"/>
    <w:rsid w:val="001B3D7B"/>
    <w:rsid w:val="001B415E"/>
    <w:rsid w:val="001B511A"/>
    <w:rsid w:val="001B57B0"/>
    <w:rsid w:val="001B6380"/>
    <w:rsid w:val="001B6CDE"/>
    <w:rsid w:val="001B6EEE"/>
    <w:rsid w:val="001B7BA0"/>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C719C"/>
    <w:rsid w:val="001D00C3"/>
    <w:rsid w:val="001D0701"/>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4B84"/>
    <w:rsid w:val="001F5B17"/>
    <w:rsid w:val="001F5FD6"/>
    <w:rsid w:val="001F6117"/>
    <w:rsid w:val="001F6389"/>
    <w:rsid w:val="001F6C56"/>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2D98"/>
    <w:rsid w:val="00212ECD"/>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3917"/>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67D8"/>
    <w:rsid w:val="00257195"/>
    <w:rsid w:val="002578D8"/>
    <w:rsid w:val="002579B5"/>
    <w:rsid w:val="0026106B"/>
    <w:rsid w:val="002613A5"/>
    <w:rsid w:val="002614C5"/>
    <w:rsid w:val="0026185B"/>
    <w:rsid w:val="00261C32"/>
    <w:rsid w:val="00262111"/>
    <w:rsid w:val="002629A4"/>
    <w:rsid w:val="00263911"/>
    <w:rsid w:val="00263A33"/>
    <w:rsid w:val="0026471D"/>
    <w:rsid w:val="00264927"/>
    <w:rsid w:val="00264DD3"/>
    <w:rsid w:val="00265D69"/>
    <w:rsid w:val="00266881"/>
    <w:rsid w:val="00267881"/>
    <w:rsid w:val="00270300"/>
    <w:rsid w:val="00270354"/>
    <w:rsid w:val="00271026"/>
    <w:rsid w:val="002723F2"/>
    <w:rsid w:val="00272F6E"/>
    <w:rsid w:val="002731CD"/>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9E0"/>
    <w:rsid w:val="00280C1A"/>
    <w:rsid w:val="00280FEC"/>
    <w:rsid w:val="0028115B"/>
    <w:rsid w:val="0028119B"/>
    <w:rsid w:val="00281EB0"/>
    <w:rsid w:val="0028257A"/>
    <w:rsid w:val="00282888"/>
    <w:rsid w:val="00283376"/>
    <w:rsid w:val="00283896"/>
    <w:rsid w:val="0028456D"/>
    <w:rsid w:val="00284F05"/>
    <w:rsid w:val="0028510D"/>
    <w:rsid w:val="00285749"/>
    <w:rsid w:val="002859E3"/>
    <w:rsid w:val="00285AE4"/>
    <w:rsid w:val="0028675B"/>
    <w:rsid w:val="002870B5"/>
    <w:rsid w:val="002875C7"/>
    <w:rsid w:val="0029246A"/>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100A"/>
    <w:rsid w:val="002A32E4"/>
    <w:rsid w:val="002A3934"/>
    <w:rsid w:val="002A3C50"/>
    <w:rsid w:val="002A552D"/>
    <w:rsid w:val="002A622D"/>
    <w:rsid w:val="002A65D4"/>
    <w:rsid w:val="002A6F28"/>
    <w:rsid w:val="002A6FBE"/>
    <w:rsid w:val="002A704E"/>
    <w:rsid w:val="002A77B3"/>
    <w:rsid w:val="002B0DB4"/>
    <w:rsid w:val="002B1650"/>
    <w:rsid w:val="002B17CC"/>
    <w:rsid w:val="002B1C98"/>
    <w:rsid w:val="002B1C9E"/>
    <w:rsid w:val="002B1CC1"/>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1C27"/>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18B"/>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BF6"/>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3553"/>
    <w:rsid w:val="0031375D"/>
    <w:rsid w:val="0031497F"/>
    <w:rsid w:val="00314ACC"/>
    <w:rsid w:val="0031543D"/>
    <w:rsid w:val="00315A1A"/>
    <w:rsid w:val="00315F2F"/>
    <w:rsid w:val="003167A5"/>
    <w:rsid w:val="00316D12"/>
    <w:rsid w:val="00316D4A"/>
    <w:rsid w:val="00317EF0"/>
    <w:rsid w:val="003205DA"/>
    <w:rsid w:val="00320DF6"/>
    <w:rsid w:val="003212BA"/>
    <w:rsid w:val="0032143F"/>
    <w:rsid w:val="003225A2"/>
    <w:rsid w:val="0032267D"/>
    <w:rsid w:val="0032287B"/>
    <w:rsid w:val="00322892"/>
    <w:rsid w:val="00322BF9"/>
    <w:rsid w:val="00323A21"/>
    <w:rsid w:val="00323BF2"/>
    <w:rsid w:val="0032454A"/>
    <w:rsid w:val="00324E7A"/>
    <w:rsid w:val="003255A9"/>
    <w:rsid w:val="00325769"/>
    <w:rsid w:val="00325B85"/>
    <w:rsid w:val="00325E9F"/>
    <w:rsid w:val="00326166"/>
    <w:rsid w:val="00326C1A"/>
    <w:rsid w:val="0032746E"/>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79F"/>
    <w:rsid w:val="00336954"/>
    <w:rsid w:val="00337144"/>
    <w:rsid w:val="003371C6"/>
    <w:rsid w:val="00340D94"/>
    <w:rsid w:val="00340FC5"/>
    <w:rsid w:val="00341115"/>
    <w:rsid w:val="00341A81"/>
    <w:rsid w:val="00341C62"/>
    <w:rsid w:val="00341D4D"/>
    <w:rsid w:val="003421D9"/>
    <w:rsid w:val="00342A3B"/>
    <w:rsid w:val="00342E2A"/>
    <w:rsid w:val="003436A3"/>
    <w:rsid w:val="00344243"/>
    <w:rsid w:val="00344C0F"/>
    <w:rsid w:val="003452B6"/>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2A"/>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188"/>
    <w:rsid w:val="003825B9"/>
    <w:rsid w:val="0038267F"/>
    <w:rsid w:val="00382B41"/>
    <w:rsid w:val="00383BD0"/>
    <w:rsid w:val="00384193"/>
    <w:rsid w:val="00384772"/>
    <w:rsid w:val="00384EED"/>
    <w:rsid w:val="00385000"/>
    <w:rsid w:val="00385665"/>
    <w:rsid w:val="003862C3"/>
    <w:rsid w:val="003862D1"/>
    <w:rsid w:val="0038687E"/>
    <w:rsid w:val="00386954"/>
    <w:rsid w:val="00386A19"/>
    <w:rsid w:val="0038758D"/>
    <w:rsid w:val="00387985"/>
    <w:rsid w:val="00387A4C"/>
    <w:rsid w:val="00387A8F"/>
    <w:rsid w:val="00390EDA"/>
    <w:rsid w:val="003917E3"/>
    <w:rsid w:val="00391BE3"/>
    <w:rsid w:val="003923AD"/>
    <w:rsid w:val="0039285C"/>
    <w:rsid w:val="00392C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A7618"/>
    <w:rsid w:val="003B019E"/>
    <w:rsid w:val="003B1065"/>
    <w:rsid w:val="003B1820"/>
    <w:rsid w:val="003B1A4F"/>
    <w:rsid w:val="003B3117"/>
    <w:rsid w:val="003B37BD"/>
    <w:rsid w:val="003B5800"/>
    <w:rsid w:val="003B735C"/>
    <w:rsid w:val="003B7C7F"/>
    <w:rsid w:val="003B7C8D"/>
    <w:rsid w:val="003C070F"/>
    <w:rsid w:val="003C1312"/>
    <w:rsid w:val="003C2DD3"/>
    <w:rsid w:val="003C3310"/>
    <w:rsid w:val="003C40CB"/>
    <w:rsid w:val="003C41DB"/>
    <w:rsid w:val="003C42EC"/>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3C0"/>
    <w:rsid w:val="003F3692"/>
    <w:rsid w:val="003F3E37"/>
    <w:rsid w:val="003F42C6"/>
    <w:rsid w:val="003F5304"/>
    <w:rsid w:val="003F5516"/>
    <w:rsid w:val="003F5732"/>
    <w:rsid w:val="003F6A59"/>
    <w:rsid w:val="003F71DF"/>
    <w:rsid w:val="003F739A"/>
    <w:rsid w:val="003F7829"/>
    <w:rsid w:val="003F7901"/>
    <w:rsid w:val="0040043A"/>
    <w:rsid w:val="00401866"/>
    <w:rsid w:val="00402014"/>
    <w:rsid w:val="00402030"/>
    <w:rsid w:val="00403B11"/>
    <w:rsid w:val="00405499"/>
    <w:rsid w:val="00405F39"/>
    <w:rsid w:val="00406080"/>
    <w:rsid w:val="004065D3"/>
    <w:rsid w:val="004071EC"/>
    <w:rsid w:val="0040734E"/>
    <w:rsid w:val="00407604"/>
    <w:rsid w:val="00407AFD"/>
    <w:rsid w:val="00407F9F"/>
    <w:rsid w:val="004100F5"/>
    <w:rsid w:val="004103A2"/>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71B"/>
    <w:rsid w:val="00421EAB"/>
    <w:rsid w:val="00422C10"/>
    <w:rsid w:val="00422D6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123"/>
    <w:rsid w:val="00444277"/>
    <w:rsid w:val="00444983"/>
    <w:rsid w:val="00444E0B"/>
    <w:rsid w:val="00444F8C"/>
    <w:rsid w:val="004453C9"/>
    <w:rsid w:val="00445A1C"/>
    <w:rsid w:val="00445FD1"/>
    <w:rsid w:val="004464C6"/>
    <w:rsid w:val="0044674B"/>
    <w:rsid w:val="00446771"/>
    <w:rsid w:val="004478FC"/>
    <w:rsid w:val="0045015E"/>
    <w:rsid w:val="00450506"/>
    <w:rsid w:val="00450576"/>
    <w:rsid w:val="0045070B"/>
    <w:rsid w:val="00450B85"/>
    <w:rsid w:val="004513B5"/>
    <w:rsid w:val="0045230A"/>
    <w:rsid w:val="0045339A"/>
    <w:rsid w:val="00453767"/>
    <w:rsid w:val="00453897"/>
    <w:rsid w:val="00453991"/>
    <w:rsid w:val="004546DF"/>
    <w:rsid w:val="00454B84"/>
    <w:rsid w:val="004555BE"/>
    <w:rsid w:val="00455F2C"/>
    <w:rsid w:val="00455F90"/>
    <w:rsid w:val="004567A8"/>
    <w:rsid w:val="00456EF9"/>
    <w:rsid w:val="00456FB2"/>
    <w:rsid w:val="0046072B"/>
    <w:rsid w:val="004607BA"/>
    <w:rsid w:val="00460DFE"/>
    <w:rsid w:val="00462477"/>
    <w:rsid w:val="00462C14"/>
    <w:rsid w:val="0046536F"/>
    <w:rsid w:val="00465A86"/>
    <w:rsid w:val="004662FB"/>
    <w:rsid w:val="00466549"/>
    <w:rsid w:val="004667D7"/>
    <w:rsid w:val="00466B68"/>
    <w:rsid w:val="00466BD2"/>
    <w:rsid w:val="00466CFA"/>
    <w:rsid w:val="00467069"/>
    <w:rsid w:val="004673B5"/>
    <w:rsid w:val="004678D4"/>
    <w:rsid w:val="00470C6D"/>
    <w:rsid w:val="004711A3"/>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0AE4"/>
    <w:rsid w:val="004810D0"/>
    <w:rsid w:val="004811E0"/>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4BB"/>
    <w:rsid w:val="004875ED"/>
    <w:rsid w:val="0049016D"/>
    <w:rsid w:val="004905B3"/>
    <w:rsid w:val="0049166A"/>
    <w:rsid w:val="00491C2A"/>
    <w:rsid w:val="00491F4A"/>
    <w:rsid w:val="00492263"/>
    <w:rsid w:val="00492450"/>
    <w:rsid w:val="00492E82"/>
    <w:rsid w:val="00493841"/>
    <w:rsid w:val="004938DF"/>
    <w:rsid w:val="00493D19"/>
    <w:rsid w:val="0049466B"/>
    <w:rsid w:val="004947E9"/>
    <w:rsid w:val="00494A79"/>
    <w:rsid w:val="00494E96"/>
    <w:rsid w:val="00495876"/>
    <w:rsid w:val="00495A6C"/>
    <w:rsid w:val="00496A9B"/>
    <w:rsid w:val="00497322"/>
    <w:rsid w:val="00497509"/>
    <w:rsid w:val="00497DFF"/>
    <w:rsid w:val="004A057E"/>
    <w:rsid w:val="004A0D14"/>
    <w:rsid w:val="004A0E86"/>
    <w:rsid w:val="004A0F0E"/>
    <w:rsid w:val="004A1824"/>
    <w:rsid w:val="004A1849"/>
    <w:rsid w:val="004A195F"/>
    <w:rsid w:val="004A1CE4"/>
    <w:rsid w:val="004A2817"/>
    <w:rsid w:val="004A2973"/>
    <w:rsid w:val="004A2EF8"/>
    <w:rsid w:val="004A35BF"/>
    <w:rsid w:val="004A3677"/>
    <w:rsid w:val="004A38A8"/>
    <w:rsid w:val="004A3E04"/>
    <w:rsid w:val="004A497C"/>
    <w:rsid w:val="004A49E9"/>
    <w:rsid w:val="004A58B2"/>
    <w:rsid w:val="004A66C7"/>
    <w:rsid w:val="004A6E92"/>
    <w:rsid w:val="004A715A"/>
    <w:rsid w:val="004A724B"/>
    <w:rsid w:val="004A7973"/>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B757E"/>
    <w:rsid w:val="004C091C"/>
    <w:rsid w:val="004C0A59"/>
    <w:rsid w:val="004C0BAE"/>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41E2"/>
    <w:rsid w:val="004D4BB2"/>
    <w:rsid w:val="004D5482"/>
    <w:rsid w:val="004D54D7"/>
    <w:rsid w:val="004D5606"/>
    <w:rsid w:val="004D5EEE"/>
    <w:rsid w:val="004D6157"/>
    <w:rsid w:val="004D679B"/>
    <w:rsid w:val="004D6B1F"/>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16EF"/>
    <w:rsid w:val="004F1893"/>
    <w:rsid w:val="004F2726"/>
    <w:rsid w:val="004F2ABD"/>
    <w:rsid w:val="004F2B49"/>
    <w:rsid w:val="004F2C82"/>
    <w:rsid w:val="004F30CF"/>
    <w:rsid w:val="004F30D4"/>
    <w:rsid w:val="004F3427"/>
    <w:rsid w:val="004F3444"/>
    <w:rsid w:val="004F34D4"/>
    <w:rsid w:val="004F3704"/>
    <w:rsid w:val="004F3BBB"/>
    <w:rsid w:val="004F3D40"/>
    <w:rsid w:val="004F4049"/>
    <w:rsid w:val="004F40CB"/>
    <w:rsid w:val="004F45D1"/>
    <w:rsid w:val="004F4C0B"/>
    <w:rsid w:val="004F5216"/>
    <w:rsid w:val="004F5418"/>
    <w:rsid w:val="004F58BC"/>
    <w:rsid w:val="004F5AFB"/>
    <w:rsid w:val="004F60A9"/>
    <w:rsid w:val="004F6211"/>
    <w:rsid w:val="004F6F3D"/>
    <w:rsid w:val="004F71A9"/>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0D8"/>
    <w:rsid w:val="005235BB"/>
    <w:rsid w:val="00523857"/>
    <w:rsid w:val="00523B56"/>
    <w:rsid w:val="005242AC"/>
    <w:rsid w:val="0052433D"/>
    <w:rsid w:val="005251A3"/>
    <w:rsid w:val="00525544"/>
    <w:rsid w:val="00525D0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4C4"/>
    <w:rsid w:val="00533684"/>
    <w:rsid w:val="005357B3"/>
    <w:rsid w:val="00535C60"/>
    <w:rsid w:val="00535CCE"/>
    <w:rsid w:val="005365BE"/>
    <w:rsid w:val="00537732"/>
    <w:rsid w:val="005378FF"/>
    <w:rsid w:val="00537E82"/>
    <w:rsid w:val="00537F56"/>
    <w:rsid w:val="005400C5"/>
    <w:rsid w:val="00540463"/>
    <w:rsid w:val="0054059A"/>
    <w:rsid w:val="00541256"/>
    <w:rsid w:val="005427DE"/>
    <w:rsid w:val="005433AF"/>
    <w:rsid w:val="00543D18"/>
    <w:rsid w:val="00543FF1"/>
    <w:rsid w:val="0054438E"/>
    <w:rsid w:val="00545338"/>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52C"/>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5963"/>
    <w:rsid w:val="00585D5F"/>
    <w:rsid w:val="005865D8"/>
    <w:rsid w:val="00586AD5"/>
    <w:rsid w:val="00586C11"/>
    <w:rsid w:val="00586DD7"/>
    <w:rsid w:val="00586DF7"/>
    <w:rsid w:val="00586F21"/>
    <w:rsid w:val="00587DE6"/>
    <w:rsid w:val="00590199"/>
    <w:rsid w:val="005927A2"/>
    <w:rsid w:val="005936AE"/>
    <w:rsid w:val="005936AF"/>
    <w:rsid w:val="00594375"/>
    <w:rsid w:val="0059441F"/>
    <w:rsid w:val="005944C2"/>
    <w:rsid w:val="005944E5"/>
    <w:rsid w:val="00594B87"/>
    <w:rsid w:val="0059503F"/>
    <w:rsid w:val="00595823"/>
    <w:rsid w:val="0059611C"/>
    <w:rsid w:val="0059651C"/>
    <w:rsid w:val="005970C3"/>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384"/>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81A"/>
    <w:rsid w:val="005D6944"/>
    <w:rsid w:val="005E0079"/>
    <w:rsid w:val="005E066C"/>
    <w:rsid w:val="005E0727"/>
    <w:rsid w:val="005E0D07"/>
    <w:rsid w:val="005E2409"/>
    <w:rsid w:val="005E2C44"/>
    <w:rsid w:val="005E300B"/>
    <w:rsid w:val="005E3280"/>
    <w:rsid w:val="005E3669"/>
    <w:rsid w:val="005E48CF"/>
    <w:rsid w:val="005E5A4E"/>
    <w:rsid w:val="005E5E36"/>
    <w:rsid w:val="005E6048"/>
    <w:rsid w:val="005E64D8"/>
    <w:rsid w:val="005E6724"/>
    <w:rsid w:val="005E73F3"/>
    <w:rsid w:val="005E73F5"/>
    <w:rsid w:val="005F0E08"/>
    <w:rsid w:val="005F1522"/>
    <w:rsid w:val="005F1896"/>
    <w:rsid w:val="005F1E5C"/>
    <w:rsid w:val="005F280E"/>
    <w:rsid w:val="005F3A43"/>
    <w:rsid w:val="005F48CD"/>
    <w:rsid w:val="005F5262"/>
    <w:rsid w:val="005F6936"/>
    <w:rsid w:val="005F6954"/>
    <w:rsid w:val="00600BB7"/>
    <w:rsid w:val="00600E5D"/>
    <w:rsid w:val="00600F17"/>
    <w:rsid w:val="006012B9"/>
    <w:rsid w:val="006018CD"/>
    <w:rsid w:val="00602547"/>
    <w:rsid w:val="00604065"/>
    <w:rsid w:val="006050F1"/>
    <w:rsid w:val="00605375"/>
    <w:rsid w:val="006054DF"/>
    <w:rsid w:val="00605C77"/>
    <w:rsid w:val="00606F7E"/>
    <w:rsid w:val="00607113"/>
    <w:rsid w:val="0060743C"/>
    <w:rsid w:val="00607936"/>
    <w:rsid w:val="006079DE"/>
    <w:rsid w:val="00610758"/>
    <w:rsid w:val="0061083C"/>
    <w:rsid w:val="00610973"/>
    <w:rsid w:val="00610BA5"/>
    <w:rsid w:val="0061138D"/>
    <w:rsid w:val="00611D7A"/>
    <w:rsid w:val="006130E0"/>
    <w:rsid w:val="0061327E"/>
    <w:rsid w:val="0061340D"/>
    <w:rsid w:val="00613B3C"/>
    <w:rsid w:val="00615149"/>
    <w:rsid w:val="00615C80"/>
    <w:rsid w:val="00615EEE"/>
    <w:rsid w:val="00616DAF"/>
    <w:rsid w:val="00620B0F"/>
    <w:rsid w:val="0062118C"/>
    <w:rsid w:val="006214B0"/>
    <w:rsid w:val="00621D26"/>
    <w:rsid w:val="00621FFB"/>
    <w:rsid w:val="00622861"/>
    <w:rsid w:val="00622936"/>
    <w:rsid w:val="00623186"/>
    <w:rsid w:val="006234A8"/>
    <w:rsid w:val="00623663"/>
    <w:rsid w:val="00623FA7"/>
    <w:rsid w:val="00624297"/>
    <w:rsid w:val="00624336"/>
    <w:rsid w:val="0062436B"/>
    <w:rsid w:val="006245BA"/>
    <w:rsid w:val="006246A0"/>
    <w:rsid w:val="00625940"/>
    <w:rsid w:val="00625CEF"/>
    <w:rsid w:val="0062684D"/>
    <w:rsid w:val="00626874"/>
    <w:rsid w:val="0062770E"/>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04B"/>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5C62"/>
    <w:rsid w:val="00646441"/>
    <w:rsid w:val="00646458"/>
    <w:rsid w:val="006468C8"/>
    <w:rsid w:val="00647C17"/>
    <w:rsid w:val="00647E1E"/>
    <w:rsid w:val="0065026D"/>
    <w:rsid w:val="00650AF8"/>
    <w:rsid w:val="00652098"/>
    <w:rsid w:val="00652790"/>
    <w:rsid w:val="00652E41"/>
    <w:rsid w:val="00653D47"/>
    <w:rsid w:val="0065407D"/>
    <w:rsid w:val="0065408C"/>
    <w:rsid w:val="00654265"/>
    <w:rsid w:val="00654A1C"/>
    <w:rsid w:val="00655521"/>
    <w:rsid w:val="00655788"/>
    <w:rsid w:val="00655DE3"/>
    <w:rsid w:val="00656298"/>
    <w:rsid w:val="00656B72"/>
    <w:rsid w:val="00656D10"/>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55E"/>
    <w:rsid w:val="00673B4E"/>
    <w:rsid w:val="00673F38"/>
    <w:rsid w:val="00674A87"/>
    <w:rsid w:val="00674B66"/>
    <w:rsid w:val="006757BF"/>
    <w:rsid w:val="006763B7"/>
    <w:rsid w:val="006765FF"/>
    <w:rsid w:val="006766B7"/>
    <w:rsid w:val="00677739"/>
    <w:rsid w:val="00677C0E"/>
    <w:rsid w:val="00677D33"/>
    <w:rsid w:val="00680A78"/>
    <w:rsid w:val="00681497"/>
    <w:rsid w:val="0068158A"/>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4D1"/>
    <w:rsid w:val="0069251E"/>
    <w:rsid w:val="00693A52"/>
    <w:rsid w:val="006941DD"/>
    <w:rsid w:val="00694F02"/>
    <w:rsid w:val="006957DD"/>
    <w:rsid w:val="00696285"/>
    <w:rsid w:val="006976D6"/>
    <w:rsid w:val="00697EE4"/>
    <w:rsid w:val="006A05AD"/>
    <w:rsid w:val="006A0DED"/>
    <w:rsid w:val="006A0E22"/>
    <w:rsid w:val="006A15BC"/>
    <w:rsid w:val="006A1612"/>
    <w:rsid w:val="006A1814"/>
    <w:rsid w:val="006A1B31"/>
    <w:rsid w:val="006A22C5"/>
    <w:rsid w:val="006A22DE"/>
    <w:rsid w:val="006A3B64"/>
    <w:rsid w:val="006A443D"/>
    <w:rsid w:val="006A4BC4"/>
    <w:rsid w:val="006A54C0"/>
    <w:rsid w:val="006A664F"/>
    <w:rsid w:val="006A6838"/>
    <w:rsid w:val="006A6996"/>
    <w:rsid w:val="006A6C31"/>
    <w:rsid w:val="006A793A"/>
    <w:rsid w:val="006B007A"/>
    <w:rsid w:val="006B00FC"/>
    <w:rsid w:val="006B09AB"/>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499"/>
    <w:rsid w:val="006D671C"/>
    <w:rsid w:val="006D6B98"/>
    <w:rsid w:val="006D6FC7"/>
    <w:rsid w:val="006D78F6"/>
    <w:rsid w:val="006E061B"/>
    <w:rsid w:val="006E091D"/>
    <w:rsid w:val="006E0B67"/>
    <w:rsid w:val="006E0BC4"/>
    <w:rsid w:val="006E0CB0"/>
    <w:rsid w:val="006E0DB9"/>
    <w:rsid w:val="006E135A"/>
    <w:rsid w:val="006E1D9C"/>
    <w:rsid w:val="006E1F22"/>
    <w:rsid w:val="006E208E"/>
    <w:rsid w:val="006E21E4"/>
    <w:rsid w:val="006E3A1C"/>
    <w:rsid w:val="006E40B4"/>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6A7C"/>
    <w:rsid w:val="00707064"/>
    <w:rsid w:val="0070758E"/>
    <w:rsid w:val="00707D3A"/>
    <w:rsid w:val="0071025A"/>
    <w:rsid w:val="0071066D"/>
    <w:rsid w:val="00711BF9"/>
    <w:rsid w:val="00711F1A"/>
    <w:rsid w:val="007125B7"/>
    <w:rsid w:val="00712AA2"/>
    <w:rsid w:val="00712F5A"/>
    <w:rsid w:val="007132D7"/>
    <w:rsid w:val="00713409"/>
    <w:rsid w:val="007136BA"/>
    <w:rsid w:val="00713FD2"/>
    <w:rsid w:val="00715282"/>
    <w:rsid w:val="007156C4"/>
    <w:rsid w:val="00716884"/>
    <w:rsid w:val="0071736B"/>
    <w:rsid w:val="007174EE"/>
    <w:rsid w:val="00717809"/>
    <w:rsid w:val="00717D3C"/>
    <w:rsid w:val="00720AED"/>
    <w:rsid w:val="00720BBB"/>
    <w:rsid w:val="00720CE4"/>
    <w:rsid w:val="00720E42"/>
    <w:rsid w:val="00721BB2"/>
    <w:rsid w:val="00721CDD"/>
    <w:rsid w:val="00722116"/>
    <w:rsid w:val="00722840"/>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22F"/>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4C4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AFA"/>
    <w:rsid w:val="00786FB3"/>
    <w:rsid w:val="00787459"/>
    <w:rsid w:val="007879F6"/>
    <w:rsid w:val="007900A2"/>
    <w:rsid w:val="00790D8D"/>
    <w:rsid w:val="00791337"/>
    <w:rsid w:val="00791E8E"/>
    <w:rsid w:val="007922F8"/>
    <w:rsid w:val="00792CD6"/>
    <w:rsid w:val="007931BA"/>
    <w:rsid w:val="00793472"/>
    <w:rsid w:val="00793961"/>
    <w:rsid w:val="0079442D"/>
    <w:rsid w:val="00794441"/>
    <w:rsid w:val="00795012"/>
    <w:rsid w:val="00795E88"/>
    <w:rsid w:val="00796155"/>
    <w:rsid w:val="00796522"/>
    <w:rsid w:val="00796F2A"/>
    <w:rsid w:val="00797D98"/>
    <w:rsid w:val="00797EA4"/>
    <w:rsid w:val="007A22F6"/>
    <w:rsid w:val="007A2BE2"/>
    <w:rsid w:val="007A37F4"/>
    <w:rsid w:val="007A48C8"/>
    <w:rsid w:val="007A4999"/>
    <w:rsid w:val="007A4CD1"/>
    <w:rsid w:val="007A5E7F"/>
    <w:rsid w:val="007A6369"/>
    <w:rsid w:val="007A76A0"/>
    <w:rsid w:val="007B00F5"/>
    <w:rsid w:val="007B11BC"/>
    <w:rsid w:val="007B180F"/>
    <w:rsid w:val="007B2023"/>
    <w:rsid w:val="007B3DC3"/>
    <w:rsid w:val="007B446A"/>
    <w:rsid w:val="007B4F25"/>
    <w:rsid w:val="007B512A"/>
    <w:rsid w:val="007B5967"/>
    <w:rsid w:val="007B6720"/>
    <w:rsid w:val="007B6AB5"/>
    <w:rsid w:val="007B6DA3"/>
    <w:rsid w:val="007B7321"/>
    <w:rsid w:val="007B7443"/>
    <w:rsid w:val="007B744C"/>
    <w:rsid w:val="007B74A2"/>
    <w:rsid w:val="007B74AA"/>
    <w:rsid w:val="007B74F1"/>
    <w:rsid w:val="007C1493"/>
    <w:rsid w:val="007C1ABF"/>
    <w:rsid w:val="007C2BEA"/>
    <w:rsid w:val="007C307C"/>
    <w:rsid w:val="007C31E4"/>
    <w:rsid w:val="007C3390"/>
    <w:rsid w:val="007C377C"/>
    <w:rsid w:val="007C3D26"/>
    <w:rsid w:val="007C3DB4"/>
    <w:rsid w:val="007C42DD"/>
    <w:rsid w:val="007C433E"/>
    <w:rsid w:val="007C4F48"/>
    <w:rsid w:val="007C4F8C"/>
    <w:rsid w:val="007C50C2"/>
    <w:rsid w:val="007C53DE"/>
    <w:rsid w:val="007C5BB5"/>
    <w:rsid w:val="007C6B55"/>
    <w:rsid w:val="007C6D03"/>
    <w:rsid w:val="007C78EA"/>
    <w:rsid w:val="007C7C50"/>
    <w:rsid w:val="007D093C"/>
    <w:rsid w:val="007D0EA7"/>
    <w:rsid w:val="007D10FB"/>
    <w:rsid w:val="007D180C"/>
    <w:rsid w:val="007D19B3"/>
    <w:rsid w:val="007D1BB6"/>
    <w:rsid w:val="007D1F62"/>
    <w:rsid w:val="007D263F"/>
    <w:rsid w:val="007D2AF8"/>
    <w:rsid w:val="007D36AA"/>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2702"/>
    <w:rsid w:val="007E335F"/>
    <w:rsid w:val="007E3668"/>
    <w:rsid w:val="007E39AE"/>
    <w:rsid w:val="007E3B8F"/>
    <w:rsid w:val="007E4A9A"/>
    <w:rsid w:val="007E5AC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677D"/>
    <w:rsid w:val="007F749D"/>
    <w:rsid w:val="007F750E"/>
    <w:rsid w:val="007F7910"/>
    <w:rsid w:val="007F7A8D"/>
    <w:rsid w:val="007F7ACC"/>
    <w:rsid w:val="008000BD"/>
    <w:rsid w:val="00800CA3"/>
    <w:rsid w:val="0080136E"/>
    <w:rsid w:val="00801498"/>
    <w:rsid w:val="00801B02"/>
    <w:rsid w:val="0080254B"/>
    <w:rsid w:val="00804A7D"/>
    <w:rsid w:val="00806D81"/>
    <w:rsid w:val="00807E69"/>
    <w:rsid w:val="00810607"/>
    <w:rsid w:val="008108A3"/>
    <w:rsid w:val="008117E5"/>
    <w:rsid w:val="008119C6"/>
    <w:rsid w:val="00811EB2"/>
    <w:rsid w:val="00812AD4"/>
    <w:rsid w:val="008137F8"/>
    <w:rsid w:val="00813A48"/>
    <w:rsid w:val="00814156"/>
    <w:rsid w:val="00815EF0"/>
    <w:rsid w:val="008175D3"/>
    <w:rsid w:val="00817A19"/>
    <w:rsid w:val="008205C0"/>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D84"/>
    <w:rsid w:val="00837EEB"/>
    <w:rsid w:val="0084021D"/>
    <w:rsid w:val="00840F07"/>
    <w:rsid w:val="008418D9"/>
    <w:rsid w:val="008421D3"/>
    <w:rsid w:val="00842F5B"/>
    <w:rsid w:val="00843B67"/>
    <w:rsid w:val="0084422A"/>
    <w:rsid w:val="00844D86"/>
    <w:rsid w:val="008451A1"/>
    <w:rsid w:val="008463D7"/>
    <w:rsid w:val="00846624"/>
    <w:rsid w:val="0084690A"/>
    <w:rsid w:val="00846F9B"/>
    <w:rsid w:val="00847222"/>
    <w:rsid w:val="00847343"/>
    <w:rsid w:val="008473B9"/>
    <w:rsid w:val="0084781A"/>
    <w:rsid w:val="00850EEF"/>
    <w:rsid w:val="00850FB6"/>
    <w:rsid w:val="008513D4"/>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B96"/>
    <w:rsid w:val="00882CDC"/>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0E5"/>
    <w:rsid w:val="008971DB"/>
    <w:rsid w:val="00897872"/>
    <w:rsid w:val="008978F0"/>
    <w:rsid w:val="00897C12"/>
    <w:rsid w:val="008A0411"/>
    <w:rsid w:val="008A07B6"/>
    <w:rsid w:val="008A1329"/>
    <w:rsid w:val="008A1CC0"/>
    <w:rsid w:val="008A1EEE"/>
    <w:rsid w:val="008A3ECE"/>
    <w:rsid w:val="008A3FB1"/>
    <w:rsid w:val="008A4719"/>
    <w:rsid w:val="008A4B74"/>
    <w:rsid w:val="008A53E7"/>
    <w:rsid w:val="008A58C6"/>
    <w:rsid w:val="008A5C5E"/>
    <w:rsid w:val="008A5ECF"/>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6653"/>
    <w:rsid w:val="008C7645"/>
    <w:rsid w:val="008C7813"/>
    <w:rsid w:val="008C7D0D"/>
    <w:rsid w:val="008D0305"/>
    <w:rsid w:val="008D0901"/>
    <w:rsid w:val="008D0FF4"/>
    <w:rsid w:val="008D1335"/>
    <w:rsid w:val="008D1503"/>
    <w:rsid w:val="008D1CC6"/>
    <w:rsid w:val="008D1E29"/>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3F09"/>
    <w:rsid w:val="008E48DB"/>
    <w:rsid w:val="008E4FA4"/>
    <w:rsid w:val="008E52C6"/>
    <w:rsid w:val="008E5832"/>
    <w:rsid w:val="008E5CF9"/>
    <w:rsid w:val="008E5DEA"/>
    <w:rsid w:val="008E64B1"/>
    <w:rsid w:val="008E726F"/>
    <w:rsid w:val="008E72B1"/>
    <w:rsid w:val="008E79CD"/>
    <w:rsid w:val="008E7DBA"/>
    <w:rsid w:val="008F0ACE"/>
    <w:rsid w:val="008F1D52"/>
    <w:rsid w:val="008F1DD5"/>
    <w:rsid w:val="008F2B1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3E8"/>
    <w:rsid w:val="00906B72"/>
    <w:rsid w:val="0090710A"/>
    <w:rsid w:val="00907E46"/>
    <w:rsid w:val="00910004"/>
    <w:rsid w:val="0091142F"/>
    <w:rsid w:val="009117E0"/>
    <w:rsid w:val="009118A8"/>
    <w:rsid w:val="00912DE2"/>
    <w:rsid w:val="00913C82"/>
    <w:rsid w:val="00914C00"/>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D40"/>
    <w:rsid w:val="00937F89"/>
    <w:rsid w:val="00937FDD"/>
    <w:rsid w:val="0094051B"/>
    <w:rsid w:val="009406EA"/>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C8D"/>
    <w:rsid w:val="00956F3A"/>
    <w:rsid w:val="00957FA9"/>
    <w:rsid w:val="009601A3"/>
    <w:rsid w:val="0096022A"/>
    <w:rsid w:val="009612A1"/>
    <w:rsid w:val="00961941"/>
    <w:rsid w:val="00963DF0"/>
    <w:rsid w:val="00964DEA"/>
    <w:rsid w:val="00965151"/>
    <w:rsid w:val="00965ED4"/>
    <w:rsid w:val="00966699"/>
    <w:rsid w:val="00966747"/>
    <w:rsid w:val="00966E9C"/>
    <w:rsid w:val="00967109"/>
    <w:rsid w:val="00967BBC"/>
    <w:rsid w:val="00970154"/>
    <w:rsid w:val="009707F2"/>
    <w:rsid w:val="00971529"/>
    <w:rsid w:val="00971847"/>
    <w:rsid w:val="009719D5"/>
    <w:rsid w:val="00971E63"/>
    <w:rsid w:val="0097287E"/>
    <w:rsid w:val="0097293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1C39"/>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07A8"/>
    <w:rsid w:val="009A0FF3"/>
    <w:rsid w:val="009A1557"/>
    <w:rsid w:val="009A166D"/>
    <w:rsid w:val="009A184B"/>
    <w:rsid w:val="009A1CFA"/>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78CF"/>
    <w:rsid w:val="009C0B6C"/>
    <w:rsid w:val="009C16B3"/>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489B"/>
    <w:rsid w:val="009E4F41"/>
    <w:rsid w:val="009E5207"/>
    <w:rsid w:val="009E6BC6"/>
    <w:rsid w:val="009E6DC2"/>
    <w:rsid w:val="009E7155"/>
    <w:rsid w:val="009E7377"/>
    <w:rsid w:val="009E744E"/>
    <w:rsid w:val="009E79AF"/>
    <w:rsid w:val="009F0751"/>
    <w:rsid w:val="009F1D3A"/>
    <w:rsid w:val="009F2FBF"/>
    <w:rsid w:val="009F3721"/>
    <w:rsid w:val="009F3B2C"/>
    <w:rsid w:val="009F4147"/>
    <w:rsid w:val="009F4485"/>
    <w:rsid w:val="009F458D"/>
    <w:rsid w:val="009F4779"/>
    <w:rsid w:val="009F4A6D"/>
    <w:rsid w:val="009F5424"/>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7FD"/>
    <w:rsid w:val="00A338C7"/>
    <w:rsid w:val="00A33D68"/>
    <w:rsid w:val="00A34915"/>
    <w:rsid w:val="00A3506D"/>
    <w:rsid w:val="00A36038"/>
    <w:rsid w:val="00A36539"/>
    <w:rsid w:val="00A36EF0"/>
    <w:rsid w:val="00A376FA"/>
    <w:rsid w:val="00A379B9"/>
    <w:rsid w:val="00A37C12"/>
    <w:rsid w:val="00A402CF"/>
    <w:rsid w:val="00A40678"/>
    <w:rsid w:val="00A40D76"/>
    <w:rsid w:val="00A40FC0"/>
    <w:rsid w:val="00A413AC"/>
    <w:rsid w:val="00A42790"/>
    <w:rsid w:val="00A42CA8"/>
    <w:rsid w:val="00A42D6F"/>
    <w:rsid w:val="00A4419F"/>
    <w:rsid w:val="00A4422C"/>
    <w:rsid w:val="00A44325"/>
    <w:rsid w:val="00A44685"/>
    <w:rsid w:val="00A44A13"/>
    <w:rsid w:val="00A4514F"/>
    <w:rsid w:val="00A45996"/>
    <w:rsid w:val="00A46333"/>
    <w:rsid w:val="00A465AE"/>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62F"/>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A7"/>
    <w:rsid w:val="00A841C4"/>
    <w:rsid w:val="00A8487B"/>
    <w:rsid w:val="00A85DEC"/>
    <w:rsid w:val="00A85E0E"/>
    <w:rsid w:val="00A863EE"/>
    <w:rsid w:val="00A866A4"/>
    <w:rsid w:val="00A877C6"/>
    <w:rsid w:val="00A879FD"/>
    <w:rsid w:val="00A90548"/>
    <w:rsid w:val="00A90647"/>
    <w:rsid w:val="00A90720"/>
    <w:rsid w:val="00A924FC"/>
    <w:rsid w:val="00A926C1"/>
    <w:rsid w:val="00A928E5"/>
    <w:rsid w:val="00A934D0"/>
    <w:rsid w:val="00A93A82"/>
    <w:rsid w:val="00A94392"/>
    <w:rsid w:val="00A95754"/>
    <w:rsid w:val="00A95C67"/>
    <w:rsid w:val="00A9644D"/>
    <w:rsid w:val="00A9709B"/>
    <w:rsid w:val="00A9721B"/>
    <w:rsid w:val="00AA0515"/>
    <w:rsid w:val="00AA111A"/>
    <w:rsid w:val="00AA30C6"/>
    <w:rsid w:val="00AA35E0"/>
    <w:rsid w:val="00AA3A7F"/>
    <w:rsid w:val="00AA4C5E"/>
    <w:rsid w:val="00AA502F"/>
    <w:rsid w:val="00AA51EE"/>
    <w:rsid w:val="00AA67EC"/>
    <w:rsid w:val="00AA68D7"/>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0E8"/>
    <w:rsid w:val="00AC11BD"/>
    <w:rsid w:val="00AC1321"/>
    <w:rsid w:val="00AC29B6"/>
    <w:rsid w:val="00AC2B26"/>
    <w:rsid w:val="00AC32AC"/>
    <w:rsid w:val="00AC3B4E"/>
    <w:rsid w:val="00AC4067"/>
    <w:rsid w:val="00AC4583"/>
    <w:rsid w:val="00AC4F54"/>
    <w:rsid w:val="00AC5C71"/>
    <w:rsid w:val="00AC6137"/>
    <w:rsid w:val="00AC6156"/>
    <w:rsid w:val="00AC6556"/>
    <w:rsid w:val="00AD0483"/>
    <w:rsid w:val="00AD0624"/>
    <w:rsid w:val="00AD0838"/>
    <w:rsid w:val="00AD10F9"/>
    <w:rsid w:val="00AD1841"/>
    <w:rsid w:val="00AD1946"/>
    <w:rsid w:val="00AD1BCC"/>
    <w:rsid w:val="00AD22A9"/>
    <w:rsid w:val="00AD31AC"/>
    <w:rsid w:val="00AD322A"/>
    <w:rsid w:val="00AD3B6A"/>
    <w:rsid w:val="00AD482F"/>
    <w:rsid w:val="00AD4B92"/>
    <w:rsid w:val="00AD530D"/>
    <w:rsid w:val="00AD584D"/>
    <w:rsid w:val="00AD7172"/>
    <w:rsid w:val="00AD7796"/>
    <w:rsid w:val="00AE0052"/>
    <w:rsid w:val="00AE007B"/>
    <w:rsid w:val="00AE0AD9"/>
    <w:rsid w:val="00AE0C0F"/>
    <w:rsid w:val="00AE10B4"/>
    <w:rsid w:val="00AE20D4"/>
    <w:rsid w:val="00AE2CC3"/>
    <w:rsid w:val="00AE2D2C"/>
    <w:rsid w:val="00AE2DDF"/>
    <w:rsid w:val="00AE30CF"/>
    <w:rsid w:val="00AE3581"/>
    <w:rsid w:val="00AE3DDA"/>
    <w:rsid w:val="00AE4202"/>
    <w:rsid w:val="00AE4DE1"/>
    <w:rsid w:val="00AE52E5"/>
    <w:rsid w:val="00AE5600"/>
    <w:rsid w:val="00AE5CEB"/>
    <w:rsid w:val="00AE5D32"/>
    <w:rsid w:val="00AE6F49"/>
    <w:rsid w:val="00AE75AA"/>
    <w:rsid w:val="00AE7EA7"/>
    <w:rsid w:val="00AF0501"/>
    <w:rsid w:val="00AF0536"/>
    <w:rsid w:val="00AF053F"/>
    <w:rsid w:val="00AF0E6C"/>
    <w:rsid w:val="00AF10BF"/>
    <w:rsid w:val="00AF1890"/>
    <w:rsid w:val="00AF3107"/>
    <w:rsid w:val="00AF3473"/>
    <w:rsid w:val="00AF3D63"/>
    <w:rsid w:val="00AF3FC6"/>
    <w:rsid w:val="00AF45CD"/>
    <w:rsid w:val="00AF4A07"/>
    <w:rsid w:val="00AF4E18"/>
    <w:rsid w:val="00AF6CDD"/>
    <w:rsid w:val="00AF743E"/>
    <w:rsid w:val="00AF7515"/>
    <w:rsid w:val="00B00341"/>
    <w:rsid w:val="00B010E3"/>
    <w:rsid w:val="00B018CB"/>
    <w:rsid w:val="00B02560"/>
    <w:rsid w:val="00B02BEE"/>
    <w:rsid w:val="00B02DCF"/>
    <w:rsid w:val="00B02E8D"/>
    <w:rsid w:val="00B03386"/>
    <w:rsid w:val="00B039EC"/>
    <w:rsid w:val="00B04275"/>
    <w:rsid w:val="00B05534"/>
    <w:rsid w:val="00B05988"/>
    <w:rsid w:val="00B05B83"/>
    <w:rsid w:val="00B05BB1"/>
    <w:rsid w:val="00B075E1"/>
    <w:rsid w:val="00B07ABB"/>
    <w:rsid w:val="00B07BDF"/>
    <w:rsid w:val="00B07FFB"/>
    <w:rsid w:val="00B112E9"/>
    <w:rsid w:val="00B116D2"/>
    <w:rsid w:val="00B12191"/>
    <w:rsid w:val="00B125BD"/>
    <w:rsid w:val="00B12FD8"/>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061"/>
    <w:rsid w:val="00B30D09"/>
    <w:rsid w:val="00B3170F"/>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2DD9"/>
    <w:rsid w:val="00B43022"/>
    <w:rsid w:val="00B437F3"/>
    <w:rsid w:val="00B44656"/>
    <w:rsid w:val="00B44B8B"/>
    <w:rsid w:val="00B45A16"/>
    <w:rsid w:val="00B465ED"/>
    <w:rsid w:val="00B4677C"/>
    <w:rsid w:val="00B46A28"/>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6D53"/>
    <w:rsid w:val="00B87873"/>
    <w:rsid w:val="00B87BF8"/>
    <w:rsid w:val="00B90FD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3B7"/>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C7B92"/>
    <w:rsid w:val="00BD08E7"/>
    <w:rsid w:val="00BD0E0B"/>
    <w:rsid w:val="00BD1907"/>
    <w:rsid w:val="00BD2339"/>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29A"/>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C0"/>
    <w:rsid w:val="00BE7FC6"/>
    <w:rsid w:val="00BF0AFB"/>
    <w:rsid w:val="00BF1CD5"/>
    <w:rsid w:val="00BF21C3"/>
    <w:rsid w:val="00BF2782"/>
    <w:rsid w:val="00BF27E1"/>
    <w:rsid w:val="00BF321F"/>
    <w:rsid w:val="00BF3830"/>
    <w:rsid w:val="00BF394D"/>
    <w:rsid w:val="00BF3A83"/>
    <w:rsid w:val="00BF3EEB"/>
    <w:rsid w:val="00BF6172"/>
    <w:rsid w:val="00BF639F"/>
    <w:rsid w:val="00BF6AAF"/>
    <w:rsid w:val="00BF78CA"/>
    <w:rsid w:val="00C0024E"/>
    <w:rsid w:val="00C003D9"/>
    <w:rsid w:val="00C0058C"/>
    <w:rsid w:val="00C00E8B"/>
    <w:rsid w:val="00C01CB7"/>
    <w:rsid w:val="00C0212D"/>
    <w:rsid w:val="00C02518"/>
    <w:rsid w:val="00C04139"/>
    <w:rsid w:val="00C042AF"/>
    <w:rsid w:val="00C05AC7"/>
    <w:rsid w:val="00C05BF8"/>
    <w:rsid w:val="00C05D35"/>
    <w:rsid w:val="00C06126"/>
    <w:rsid w:val="00C061E9"/>
    <w:rsid w:val="00C06800"/>
    <w:rsid w:val="00C06C41"/>
    <w:rsid w:val="00C075D7"/>
    <w:rsid w:val="00C07A38"/>
    <w:rsid w:val="00C10923"/>
    <w:rsid w:val="00C11121"/>
    <w:rsid w:val="00C11712"/>
    <w:rsid w:val="00C138D6"/>
    <w:rsid w:val="00C1424A"/>
    <w:rsid w:val="00C14A81"/>
    <w:rsid w:val="00C168C6"/>
    <w:rsid w:val="00C16A56"/>
    <w:rsid w:val="00C1706F"/>
    <w:rsid w:val="00C17353"/>
    <w:rsid w:val="00C175E1"/>
    <w:rsid w:val="00C179B3"/>
    <w:rsid w:val="00C17D9F"/>
    <w:rsid w:val="00C20182"/>
    <w:rsid w:val="00C20BFC"/>
    <w:rsid w:val="00C20D12"/>
    <w:rsid w:val="00C20F4E"/>
    <w:rsid w:val="00C21292"/>
    <w:rsid w:val="00C2191A"/>
    <w:rsid w:val="00C232FB"/>
    <w:rsid w:val="00C23943"/>
    <w:rsid w:val="00C2412B"/>
    <w:rsid w:val="00C2448E"/>
    <w:rsid w:val="00C24E1D"/>
    <w:rsid w:val="00C25CD3"/>
    <w:rsid w:val="00C2618D"/>
    <w:rsid w:val="00C2697A"/>
    <w:rsid w:val="00C27963"/>
    <w:rsid w:val="00C30C8D"/>
    <w:rsid w:val="00C322F9"/>
    <w:rsid w:val="00C32A0F"/>
    <w:rsid w:val="00C32C68"/>
    <w:rsid w:val="00C33600"/>
    <w:rsid w:val="00C3398B"/>
    <w:rsid w:val="00C33EA0"/>
    <w:rsid w:val="00C344DF"/>
    <w:rsid w:val="00C34625"/>
    <w:rsid w:val="00C34A67"/>
    <w:rsid w:val="00C355F0"/>
    <w:rsid w:val="00C3600E"/>
    <w:rsid w:val="00C361ED"/>
    <w:rsid w:val="00C36575"/>
    <w:rsid w:val="00C367B1"/>
    <w:rsid w:val="00C36B58"/>
    <w:rsid w:val="00C36BCC"/>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512"/>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2E5A"/>
    <w:rsid w:val="00C63050"/>
    <w:rsid w:val="00C63735"/>
    <w:rsid w:val="00C63C1A"/>
    <w:rsid w:val="00C64816"/>
    <w:rsid w:val="00C64AF6"/>
    <w:rsid w:val="00C64CB3"/>
    <w:rsid w:val="00C650F4"/>
    <w:rsid w:val="00C6679F"/>
    <w:rsid w:val="00C66C94"/>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4D3"/>
    <w:rsid w:val="00C77AA5"/>
    <w:rsid w:val="00C80227"/>
    <w:rsid w:val="00C8027C"/>
    <w:rsid w:val="00C802FD"/>
    <w:rsid w:val="00C806E9"/>
    <w:rsid w:val="00C809B9"/>
    <w:rsid w:val="00C81684"/>
    <w:rsid w:val="00C81CC2"/>
    <w:rsid w:val="00C83013"/>
    <w:rsid w:val="00C84DC4"/>
    <w:rsid w:val="00C854A8"/>
    <w:rsid w:val="00C85755"/>
    <w:rsid w:val="00C860CA"/>
    <w:rsid w:val="00C86957"/>
    <w:rsid w:val="00C9068F"/>
    <w:rsid w:val="00C90930"/>
    <w:rsid w:val="00C9093F"/>
    <w:rsid w:val="00C90DF9"/>
    <w:rsid w:val="00C9149A"/>
    <w:rsid w:val="00C9170E"/>
    <w:rsid w:val="00C91861"/>
    <w:rsid w:val="00C92086"/>
    <w:rsid w:val="00C920D3"/>
    <w:rsid w:val="00C92420"/>
    <w:rsid w:val="00C93080"/>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C25"/>
    <w:rsid w:val="00CA7E34"/>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5E5"/>
    <w:rsid w:val="00CC093E"/>
    <w:rsid w:val="00CC0A1D"/>
    <w:rsid w:val="00CC14CB"/>
    <w:rsid w:val="00CC1845"/>
    <w:rsid w:val="00CC1B29"/>
    <w:rsid w:val="00CC1E79"/>
    <w:rsid w:val="00CC2291"/>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6FC0"/>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218"/>
    <w:rsid w:val="00CF174B"/>
    <w:rsid w:val="00CF2651"/>
    <w:rsid w:val="00CF4BDA"/>
    <w:rsid w:val="00CF5168"/>
    <w:rsid w:val="00CF5201"/>
    <w:rsid w:val="00CF56CD"/>
    <w:rsid w:val="00CF5C76"/>
    <w:rsid w:val="00CF62BB"/>
    <w:rsid w:val="00CF6F54"/>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74B"/>
    <w:rsid w:val="00D13AF7"/>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20631"/>
    <w:rsid w:val="00D20A32"/>
    <w:rsid w:val="00D21C70"/>
    <w:rsid w:val="00D22BC5"/>
    <w:rsid w:val="00D233A3"/>
    <w:rsid w:val="00D2363B"/>
    <w:rsid w:val="00D237DC"/>
    <w:rsid w:val="00D2389D"/>
    <w:rsid w:val="00D24119"/>
    <w:rsid w:val="00D24B5B"/>
    <w:rsid w:val="00D24B80"/>
    <w:rsid w:val="00D25335"/>
    <w:rsid w:val="00D25C6F"/>
    <w:rsid w:val="00D2660D"/>
    <w:rsid w:val="00D279AF"/>
    <w:rsid w:val="00D317AB"/>
    <w:rsid w:val="00D317C2"/>
    <w:rsid w:val="00D31C19"/>
    <w:rsid w:val="00D31FA9"/>
    <w:rsid w:val="00D32033"/>
    <w:rsid w:val="00D32110"/>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247E"/>
    <w:rsid w:val="00D628B0"/>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A18"/>
    <w:rsid w:val="00D72B2E"/>
    <w:rsid w:val="00D7379B"/>
    <w:rsid w:val="00D74115"/>
    <w:rsid w:val="00D7431B"/>
    <w:rsid w:val="00D749D7"/>
    <w:rsid w:val="00D74B6B"/>
    <w:rsid w:val="00D74EA4"/>
    <w:rsid w:val="00D754BD"/>
    <w:rsid w:val="00D760A8"/>
    <w:rsid w:val="00D76CB8"/>
    <w:rsid w:val="00D77A26"/>
    <w:rsid w:val="00D80598"/>
    <w:rsid w:val="00D80C65"/>
    <w:rsid w:val="00D80EC9"/>
    <w:rsid w:val="00D82497"/>
    <w:rsid w:val="00D845B8"/>
    <w:rsid w:val="00D8495E"/>
    <w:rsid w:val="00D84D64"/>
    <w:rsid w:val="00D85010"/>
    <w:rsid w:val="00D85C73"/>
    <w:rsid w:val="00D85F62"/>
    <w:rsid w:val="00D86D63"/>
    <w:rsid w:val="00D9074A"/>
    <w:rsid w:val="00D9097D"/>
    <w:rsid w:val="00D91D9C"/>
    <w:rsid w:val="00D92C1D"/>
    <w:rsid w:val="00D949C7"/>
    <w:rsid w:val="00D94E69"/>
    <w:rsid w:val="00D952E4"/>
    <w:rsid w:val="00D95402"/>
    <w:rsid w:val="00D95B22"/>
    <w:rsid w:val="00D9656E"/>
    <w:rsid w:val="00D96749"/>
    <w:rsid w:val="00DA048C"/>
    <w:rsid w:val="00DA056C"/>
    <w:rsid w:val="00DA1E9B"/>
    <w:rsid w:val="00DA27FC"/>
    <w:rsid w:val="00DA3190"/>
    <w:rsid w:val="00DA32E6"/>
    <w:rsid w:val="00DA32F7"/>
    <w:rsid w:val="00DA5655"/>
    <w:rsid w:val="00DA593A"/>
    <w:rsid w:val="00DA5CAB"/>
    <w:rsid w:val="00DA62C3"/>
    <w:rsid w:val="00DA6E41"/>
    <w:rsid w:val="00DA7113"/>
    <w:rsid w:val="00DA79C2"/>
    <w:rsid w:val="00DA7B9F"/>
    <w:rsid w:val="00DB07D2"/>
    <w:rsid w:val="00DB10E1"/>
    <w:rsid w:val="00DB1B92"/>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6AD"/>
    <w:rsid w:val="00DC1800"/>
    <w:rsid w:val="00DC1A2A"/>
    <w:rsid w:val="00DC1E96"/>
    <w:rsid w:val="00DC32FA"/>
    <w:rsid w:val="00DC3F55"/>
    <w:rsid w:val="00DC4318"/>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9EF"/>
    <w:rsid w:val="00DF0BFE"/>
    <w:rsid w:val="00DF1383"/>
    <w:rsid w:val="00DF1FA5"/>
    <w:rsid w:val="00DF2A1A"/>
    <w:rsid w:val="00DF2DF5"/>
    <w:rsid w:val="00DF3858"/>
    <w:rsid w:val="00DF4239"/>
    <w:rsid w:val="00DF449B"/>
    <w:rsid w:val="00DF4BDA"/>
    <w:rsid w:val="00DF4C85"/>
    <w:rsid w:val="00DF4E76"/>
    <w:rsid w:val="00DF50B0"/>
    <w:rsid w:val="00DF5AA9"/>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324"/>
    <w:rsid w:val="00E119DC"/>
    <w:rsid w:val="00E127A3"/>
    <w:rsid w:val="00E129DE"/>
    <w:rsid w:val="00E12E4B"/>
    <w:rsid w:val="00E12F74"/>
    <w:rsid w:val="00E139CA"/>
    <w:rsid w:val="00E13F69"/>
    <w:rsid w:val="00E15C46"/>
    <w:rsid w:val="00E15E4C"/>
    <w:rsid w:val="00E162B7"/>
    <w:rsid w:val="00E163AD"/>
    <w:rsid w:val="00E169D1"/>
    <w:rsid w:val="00E16BCC"/>
    <w:rsid w:val="00E16F1D"/>
    <w:rsid w:val="00E171C6"/>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4E83"/>
    <w:rsid w:val="00E351FE"/>
    <w:rsid w:val="00E36D1E"/>
    <w:rsid w:val="00E40C1C"/>
    <w:rsid w:val="00E413B8"/>
    <w:rsid w:val="00E41CD1"/>
    <w:rsid w:val="00E42801"/>
    <w:rsid w:val="00E42AC9"/>
    <w:rsid w:val="00E4440F"/>
    <w:rsid w:val="00E44AEC"/>
    <w:rsid w:val="00E454D5"/>
    <w:rsid w:val="00E456A8"/>
    <w:rsid w:val="00E4572A"/>
    <w:rsid w:val="00E45BFD"/>
    <w:rsid w:val="00E46DCF"/>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235"/>
    <w:rsid w:val="00E61597"/>
    <w:rsid w:val="00E61DD0"/>
    <w:rsid w:val="00E62133"/>
    <w:rsid w:val="00E628BD"/>
    <w:rsid w:val="00E630C7"/>
    <w:rsid w:val="00E643A6"/>
    <w:rsid w:val="00E655FF"/>
    <w:rsid w:val="00E65E14"/>
    <w:rsid w:val="00E663A7"/>
    <w:rsid w:val="00E66729"/>
    <w:rsid w:val="00E66FEF"/>
    <w:rsid w:val="00E673C4"/>
    <w:rsid w:val="00E67485"/>
    <w:rsid w:val="00E67D48"/>
    <w:rsid w:val="00E7047E"/>
    <w:rsid w:val="00E70FAB"/>
    <w:rsid w:val="00E712E7"/>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17F1"/>
    <w:rsid w:val="00E82653"/>
    <w:rsid w:val="00E836AC"/>
    <w:rsid w:val="00E84310"/>
    <w:rsid w:val="00E84572"/>
    <w:rsid w:val="00E85117"/>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AE9"/>
    <w:rsid w:val="00EA0D7F"/>
    <w:rsid w:val="00EA152F"/>
    <w:rsid w:val="00EA1A11"/>
    <w:rsid w:val="00EA1FBE"/>
    <w:rsid w:val="00EA251F"/>
    <w:rsid w:val="00EA29CA"/>
    <w:rsid w:val="00EA3049"/>
    <w:rsid w:val="00EA490E"/>
    <w:rsid w:val="00EA697B"/>
    <w:rsid w:val="00EA6D06"/>
    <w:rsid w:val="00EA6F87"/>
    <w:rsid w:val="00EA7266"/>
    <w:rsid w:val="00EA774C"/>
    <w:rsid w:val="00EB08DC"/>
    <w:rsid w:val="00EB0A44"/>
    <w:rsid w:val="00EB0BC2"/>
    <w:rsid w:val="00EB1D4C"/>
    <w:rsid w:val="00EB3BD5"/>
    <w:rsid w:val="00EB3E25"/>
    <w:rsid w:val="00EB408C"/>
    <w:rsid w:val="00EB4128"/>
    <w:rsid w:val="00EB4196"/>
    <w:rsid w:val="00EB4382"/>
    <w:rsid w:val="00EB4CC3"/>
    <w:rsid w:val="00EB5141"/>
    <w:rsid w:val="00EB52E7"/>
    <w:rsid w:val="00EB5621"/>
    <w:rsid w:val="00EB63D8"/>
    <w:rsid w:val="00EB6BEE"/>
    <w:rsid w:val="00EB6FF9"/>
    <w:rsid w:val="00EB7042"/>
    <w:rsid w:val="00EB7BB7"/>
    <w:rsid w:val="00EB7FA8"/>
    <w:rsid w:val="00EC0520"/>
    <w:rsid w:val="00EC0632"/>
    <w:rsid w:val="00EC08F0"/>
    <w:rsid w:val="00EC0B93"/>
    <w:rsid w:val="00EC166D"/>
    <w:rsid w:val="00EC1B12"/>
    <w:rsid w:val="00EC252C"/>
    <w:rsid w:val="00EC2F78"/>
    <w:rsid w:val="00EC3290"/>
    <w:rsid w:val="00EC34FF"/>
    <w:rsid w:val="00EC355E"/>
    <w:rsid w:val="00EC4533"/>
    <w:rsid w:val="00EC586C"/>
    <w:rsid w:val="00EC7C1B"/>
    <w:rsid w:val="00ED00C2"/>
    <w:rsid w:val="00ED0F37"/>
    <w:rsid w:val="00ED10E9"/>
    <w:rsid w:val="00ED115F"/>
    <w:rsid w:val="00ED17A9"/>
    <w:rsid w:val="00ED29AB"/>
    <w:rsid w:val="00ED4296"/>
    <w:rsid w:val="00ED443F"/>
    <w:rsid w:val="00ED58D4"/>
    <w:rsid w:val="00ED5D30"/>
    <w:rsid w:val="00ED6A2E"/>
    <w:rsid w:val="00ED6B39"/>
    <w:rsid w:val="00ED7BB7"/>
    <w:rsid w:val="00EE0684"/>
    <w:rsid w:val="00EE1449"/>
    <w:rsid w:val="00EE151F"/>
    <w:rsid w:val="00EE21FF"/>
    <w:rsid w:val="00EE2B11"/>
    <w:rsid w:val="00EE32A1"/>
    <w:rsid w:val="00EE39D6"/>
    <w:rsid w:val="00EE4005"/>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2ECD"/>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5519"/>
    <w:rsid w:val="00F362E8"/>
    <w:rsid w:val="00F369B7"/>
    <w:rsid w:val="00F36DA6"/>
    <w:rsid w:val="00F36F54"/>
    <w:rsid w:val="00F37882"/>
    <w:rsid w:val="00F3798A"/>
    <w:rsid w:val="00F4141C"/>
    <w:rsid w:val="00F414C4"/>
    <w:rsid w:val="00F4231F"/>
    <w:rsid w:val="00F42BE7"/>
    <w:rsid w:val="00F43106"/>
    <w:rsid w:val="00F431A0"/>
    <w:rsid w:val="00F438DD"/>
    <w:rsid w:val="00F43C8F"/>
    <w:rsid w:val="00F4406F"/>
    <w:rsid w:val="00F4412A"/>
    <w:rsid w:val="00F44146"/>
    <w:rsid w:val="00F444A3"/>
    <w:rsid w:val="00F44A58"/>
    <w:rsid w:val="00F45052"/>
    <w:rsid w:val="00F45125"/>
    <w:rsid w:val="00F45C79"/>
    <w:rsid w:val="00F45FB2"/>
    <w:rsid w:val="00F466AB"/>
    <w:rsid w:val="00F475D5"/>
    <w:rsid w:val="00F476A5"/>
    <w:rsid w:val="00F477A2"/>
    <w:rsid w:val="00F47A89"/>
    <w:rsid w:val="00F50F2A"/>
    <w:rsid w:val="00F5113B"/>
    <w:rsid w:val="00F51F54"/>
    <w:rsid w:val="00F53EBD"/>
    <w:rsid w:val="00F54062"/>
    <w:rsid w:val="00F5423E"/>
    <w:rsid w:val="00F54691"/>
    <w:rsid w:val="00F54EA6"/>
    <w:rsid w:val="00F54F0A"/>
    <w:rsid w:val="00F550A2"/>
    <w:rsid w:val="00F554BB"/>
    <w:rsid w:val="00F563FF"/>
    <w:rsid w:val="00F56550"/>
    <w:rsid w:val="00F56E19"/>
    <w:rsid w:val="00F57005"/>
    <w:rsid w:val="00F573E0"/>
    <w:rsid w:val="00F57802"/>
    <w:rsid w:val="00F600FF"/>
    <w:rsid w:val="00F601F4"/>
    <w:rsid w:val="00F60872"/>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151B"/>
    <w:rsid w:val="00F81DCF"/>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D3D"/>
    <w:rsid w:val="00F91E87"/>
    <w:rsid w:val="00F922C3"/>
    <w:rsid w:val="00F925F5"/>
    <w:rsid w:val="00F92918"/>
    <w:rsid w:val="00F93099"/>
    <w:rsid w:val="00F930E2"/>
    <w:rsid w:val="00F93A14"/>
    <w:rsid w:val="00F942F0"/>
    <w:rsid w:val="00F94359"/>
    <w:rsid w:val="00F950FF"/>
    <w:rsid w:val="00F9512C"/>
    <w:rsid w:val="00F963F3"/>
    <w:rsid w:val="00F966C5"/>
    <w:rsid w:val="00F96A52"/>
    <w:rsid w:val="00F96B99"/>
    <w:rsid w:val="00F97194"/>
    <w:rsid w:val="00FA134F"/>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A9C"/>
    <w:rsid w:val="00FD1E36"/>
    <w:rsid w:val="00FD2189"/>
    <w:rsid w:val="00FD2A85"/>
    <w:rsid w:val="00FD2EF1"/>
    <w:rsid w:val="00FD3C50"/>
    <w:rsid w:val="00FD41F9"/>
    <w:rsid w:val="00FD46A2"/>
    <w:rsid w:val="00FD57C1"/>
    <w:rsid w:val="00FD65DD"/>
    <w:rsid w:val="00FE174A"/>
    <w:rsid w:val="00FE197B"/>
    <w:rsid w:val="00FE1DC9"/>
    <w:rsid w:val="00FE2411"/>
    <w:rsid w:val="00FE32DC"/>
    <w:rsid w:val="00FE4872"/>
    <w:rsid w:val="00FE49B8"/>
    <w:rsid w:val="00FE4A5A"/>
    <w:rsid w:val="00FE536E"/>
    <w:rsid w:val="00FE55FE"/>
    <w:rsid w:val="00FE653B"/>
    <w:rsid w:val="00FE6FA6"/>
    <w:rsid w:val="00FE7228"/>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5D5E"/>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caption" w:qFormat="1"/>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qFormat/>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customStyle="1" w:styleId="normaltextrun">
    <w:name w:val="normaltextrun"/>
    <w:basedOn w:val="a3"/>
    <w:rsid w:val="00956C8D"/>
  </w:style>
  <w:style w:type="character" w:customStyle="1" w:styleId="eop">
    <w:name w:val="eop"/>
    <w:basedOn w:val="a3"/>
    <w:rsid w:val="00956C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F7515-FEFA-4138-A64A-800F67046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1221</TotalTime>
  <Pages>3</Pages>
  <Words>994</Words>
  <Characters>5672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48</cp:revision>
  <cp:lastPrinted>2009-04-22T01:01:00Z</cp:lastPrinted>
  <dcterms:created xsi:type="dcterms:W3CDTF">2025-08-15T08:53:00Z</dcterms:created>
  <dcterms:modified xsi:type="dcterms:W3CDTF">2025-11-07T11:41:00Z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1745236801</vt:lpwstr>
  </property>
</Properties>
</file>